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1" w:type="dxa"/>
        <w:tblLayout w:type="fixed"/>
        <w:tblLook w:val="04A0" w:firstRow="1" w:lastRow="0" w:firstColumn="1" w:lastColumn="0" w:noHBand="0" w:noVBand="1"/>
      </w:tblPr>
      <w:tblGrid>
        <w:gridCol w:w="4820"/>
        <w:gridCol w:w="4111"/>
      </w:tblGrid>
      <w:tr w:rsidR="00A9314E" w14:paraId="158C2C76" w14:textId="77777777" w:rsidTr="0020317A">
        <w:trPr>
          <w:trHeight w:val="1903"/>
        </w:trPr>
        <w:tc>
          <w:tcPr>
            <w:tcW w:w="4820" w:type="dxa"/>
          </w:tcPr>
          <w:p w14:paraId="64DF78B6" w14:textId="77777777" w:rsidR="002A6E9E" w:rsidRPr="000B3190" w:rsidRDefault="003F2DA6" w:rsidP="0020317A">
            <w:pPr>
              <w:rPr>
                <w:b/>
              </w:rPr>
            </w:pPr>
            <w:r>
              <w:br/>
            </w:r>
            <w:r>
              <w:br/>
            </w:r>
            <w:r w:rsidRPr="000B3190">
              <w:rPr>
                <w:b/>
              </w:rPr>
              <w:t>Date:</w:t>
            </w:r>
            <w:r w:rsidRPr="00F80EED">
              <w:t xml:space="preserve"> </w:t>
            </w:r>
            <w:r w:rsidRPr="00F80EED">
              <w:rPr>
                <w:color w:val="000000"/>
              </w:rPr>
              <w:t>9 February 2023</w:t>
            </w:r>
          </w:p>
          <w:p w14:paraId="6C26C90A" w14:textId="77777777" w:rsidR="002A6E9E" w:rsidRPr="00704ABE" w:rsidRDefault="003F2DA6" w:rsidP="0020317A">
            <w:pPr>
              <w:rPr>
                <w:noProof/>
              </w:rPr>
            </w:pPr>
            <w:r w:rsidRPr="000B3190">
              <w:rPr>
                <w:b/>
              </w:rPr>
              <w:t>Application:</w:t>
            </w:r>
            <w:r w:rsidRPr="00F80EED">
              <w:t xml:space="preserve"> </w:t>
            </w:r>
            <w:r>
              <w:rPr>
                <w:noProof/>
              </w:rPr>
              <w:t>230074</w:t>
            </w:r>
          </w:p>
        </w:tc>
        <w:tc>
          <w:tcPr>
            <w:tcW w:w="4111" w:type="dxa"/>
            <w:tcBorders>
              <w:bottom w:val="single" w:sz="4" w:space="0" w:color="auto"/>
            </w:tcBorders>
          </w:tcPr>
          <w:p w14:paraId="26FB6631" w14:textId="77777777" w:rsidR="002A6E9E" w:rsidRPr="009520B6" w:rsidRDefault="003F2DA6" w:rsidP="0020317A">
            <w:pPr>
              <w:pStyle w:val="NoSpacing"/>
            </w:pPr>
            <w:r w:rsidRPr="000A081C">
              <w:rPr>
                <w:noProof/>
                <w:lang w:eastAsia="en-GB"/>
              </w:rPr>
              <w:drawing>
                <wp:anchor distT="0" distB="0" distL="114300" distR="114300" simplePos="0" relativeHeight="251659264" behindDoc="1" locked="0" layoutInCell="1" allowOverlap="1" wp14:anchorId="150F3400" wp14:editId="034AA9D6">
                  <wp:simplePos x="0" y="0"/>
                  <wp:positionH relativeFrom="margin">
                    <wp:align>center</wp:align>
                  </wp:positionH>
                  <wp:positionV relativeFrom="margin">
                    <wp:align>top</wp:align>
                  </wp:positionV>
                  <wp:extent cx="2162175" cy="1112520"/>
                  <wp:effectExtent l="0" t="0" r="9525" b="0"/>
                  <wp:wrapTight wrapText="bothSides">
                    <wp:wrapPolygon edited="0">
                      <wp:start x="4758" y="7582"/>
                      <wp:lineTo x="4948" y="14424"/>
                      <wp:lineTo x="21029" y="13870"/>
                      <wp:lineTo x="20934" y="6658"/>
                      <wp:lineTo x="4758" y="758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112520"/>
                          </a:xfrm>
                          <a:prstGeom prst="rect">
                            <a:avLst/>
                          </a:prstGeom>
                          <a:noFill/>
                          <a:ln>
                            <a:noFill/>
                          </a:ln>
                        </pic:spPr>
                      </pic:pic>
                    </a:graphicData>
                  </a:graphic>
                </wp:anchor>
              </w:drawing>
            </w:r>
          </w:p>
        </w:tc>
      </w:tr>
      <w:tr w:rsidR="00A9314E" w14:paraId="2B7E65E6" w14:textId="77777777" w:rsidTr="0020317A">
        <w:tc>
          <w:tcPr>
            <w:tcW w:w="4820" w:type="dxa"/>
            <w:vMerge w:val="restart"/>
          </w:tcPr>
          <w:p w14:paraId="3D92695C" w14:textId="77777777" w:rsidR="002A6E9E" w:rsidRDefault="003F2DA6" w:rsidP="0020317A">
            <w:pPr>
              <w:pStyle w:val="NoSpacing"/>
            </w:pPr>
            <w:r>
              <w:rPr>
                <w:noProof/>
              </w:rPr>
              <w:t>WBC Environmental Health</w:t>
            </w:r>
          </w:p>
        </w:tc>
        <w:tc>
          <w:tcPr>
            <w:tcW w:w="4111" w:type="dxa"/>
            <w:tcBorders>
              <w:top w:val="single" w:sz="4" w:space="0" w:color="auto"/>
              <w:bottom w:val="single" w:sz="4" w:space="0" w:color="auto"/>
            </w:tcBorders>
          </w:tcPr>
          <w:p w14:paraId="34E0B4A1" w14:textId="77777777" w:rsidR="002A6E9E" w:rsidRPr="009520B6" w:rsidRDefault="003F2DA6" w:rsidP="0020317A">
            <w:pPr>
              <w:jc w:val="center"/>
            </w:pPr>
            <w:r>
              <w:rPr>
                <w:noProof/>
              </w:rPr>
              <w:t>Development Management &amp; Compliance</w:t>
            </w:r>
          </w:p>
        </w:tc>
      </w:tr>
      <w:tr w:rsidR="00A9314E" w14:paraId="65AE57B8" w14:textId="77777777" w:rsidTr="0020317A">
        <w:tc>
          <w:tcPr>
            <w:tcW w:w="4820" w:type="dxa"/>
            <w:vMerge/>
          </w:tcPr>
          <w:p w14:paraId="2B17E121" w14:textId="77777777" w:rsidR="002A6E9E" w:rsidRPr="009520B6" w:rsidRDefault="00000000" w:rsidP="0020317A"/>
        </w:tc>
        <w:tc>
          <w:tcPr>
            <w:tcW w:w="4111" w:type="dxa"/>
            <w:tcBorders>
              <w:top w:val="single" w:sz="4" w:space="0" w:color="auto"/>
              <w:bottom w:val="single" w:sz="4" w:space="0" w:color="auto"/>
            </w:tcBorders>
          </w:tcPr>
          <w:p w14:paraId="4E2467C9" w14:textId="77777777" w:rsidR="002A6E9E" w:rsidRPr="009520B6" w:rsidRDefault="003F2DA6" w:rsidP="0020317A">
            <w:pPr>
              <w:jc w:val="center"/>
            </w:pPr>
            <w:r w:rsidRPr="009520B6">
              <w:t>P.O. Box 157</w:t>
            </w:r>
          </w:p>
        </w:tc>
      </w:tr>
      <w:tr w:rsidR="00A9314E" w14:paraId="18A24E20" w14:textId="77777777" w:rsidTr="0020317A">
        <w:tc>
          <w:tcPr>
            <w:tcW w:w="4820" w:type="dxa"/>
            <w:vMerge/>
          </w:tcPr>
          <w:p w14:paraId="6C68158B" w14:textId="77777777" w:rsidR="002A6E9E" w:rsidRPr="009520B6" w:rsidRDefault="00000000" w:rsidP="0020317A"/>
        </w:tc>
        <w:tc>
          <w:tcPr>
            <w:tcW w:w="4111" w:type="dxa"/>
            <w:tcBorders>
              <w:top w:val="single" w:sz="4" w:space="0" w:color="auto"/>
              <w:bottom w:val="single" w:sz="4" w:space="0" w:color="auto"/>
            </w:tcBorders>
          </w:tcPr>
          <w:p w14:paraId="700F5E51" w14:textId="77777777" w:rsidR="002A6E9E" w:rsidRPr="009520B6" w:rsidRDefault="003F2DA6" w:rsidP="0020317A">
            <w:pPr>
              <w:jc w:val="center"/>
            </w:pPr>
            <w:r>
              <w:t>Shute End,</w:t>
            </w:r>
            <w:r w:rsidRPr="009520B6">
              <w:t xml:space="preserve"> Wokingham</w:t>
            </w:r>
          </w:p>
        </w:tc>
      </w:tr>
      <w:tr w:rsidR="00A9314E" w14:paraId="0ABAA9CE" w14:textId="77777777" w:rsidTr="0020317A">
        <w:tc>
          <w:tcPr>
            <w:tcW w:w="4820" w:type="dxa"/>
            <w:vMerge/>
          </w:tcPr>
          <w:p w14:paraId="259BEF7A" w14:textId="77777777" w:rsidR="002A6E9E" w:rsidRPr="009520B6" w:rsidRDefault="00000000" w:rsidP="0020317A"/>
        </w:tc>
        <w:tc>
          <w:tcPr>
            <w:tcW w:w="4111" w:type="dxa"/>
            <w:tcBorders>
              <w:top w:val="single" w:sz="4" w:space="0" w:color="auto"/>
              <w:bottom w:val="single" w:sz="4" w:space="0" w:color="auto"/>
            </w:tcBorders>
          </w:tcPr>
          <w:p w14:paraId="6A3EEA98" w14:textId="77777777" w:rsidR="002A6E9E" w:rsidRPr="009520B6" w:rsidRDefault="003F2DA6" w:rsidP="0020317A">
            <w:pPr>
              <w:jc w:val="center"/>
            </w:pPr>
            <w:r>
              <w:t>Berkshire, RG40 1BN</w:t>
            </w:r>
          </w:p>
        </w:tc>
      </w:tr>
      <w:tr w:rsidR="00A9314E" w14:paraId="1D675525" w14:textId="77777777" w:rsidTr="0020317A">
        <w:tc>
          <w:tcPr>
            <w:tcW w:w="4820" w:type="dxa"/>
            <w:vMerge/>
          </w:tcPr>
          <w:p w14:paraId="3610FC7C" w14:textId="77777777" w:rsidR="002A6E9E" w:rsidRPr="009520B6" w:rsidRDefault="00000000" w:rsidP="0020317A"/>
        </w:tc>
        <w:tc>
          <w:tcPr>
            <w:tcW w:w="4111" w:type="dxa"/>
            <w:tcBorders>
              <w:top w:val="single" w:sz="4" w:space="0" w:color="auto"/>
              <w:bottom w:val="single" w:sz="4" w:space="0" w:color="auto"/>
            </w:tcBorders>
          </w:tcPr>
          <w:p w14:paraId="44B2E0D0" w14:textId="77777777" w:rsidR="002A6E9E" w:rsidRPr="009520B6" w:rsidRDefault="003F2DA6" w:rsidP="0020317A">
            <w:pPr>
              <w:jc w:val="center"/>
            </w:pPr>
            <w:r w:rsidRPr="009520B6">
              <w:t>Tel: (0118) 974 6000</w:t>
            </w:r>
          </w:p>
        </w:tc>
      </w:tr>
      <w:tr w:rsidR="00A9314E" w14:paraId="4C9FB29C" w14:textId="77777777" w:rsidTr="0020317A">
        <w:trPr>
          <w:trHeight w:val="105"/>
        </w:trPr>
        <w:tc>
          <w:tcPr>
            <w:tcW w:w="4820" w:type="dxa"/>
            <w:vMerge/>
          </w:tcPr>
          <w:p w14:paraId="203A2E28" w14:textId="77777777" w:rsidR="002A6E9E" w:rsidRPr="009520B6" w:rsidRDefault="00000000" w:rsidP="0020317A"/>
        </w:tc>
        <w:tc>
          <w:tcPr>
            <w:tcW w:w="4111" w:type="dxa"/>
            <w:tcBorders>
              <w:top w:val="single" w:sz="4" w:space="0" w:color="auto"/>
              <w:bottom w:val="single" w:sz="4" w:space="0" w:color="auto"/>
            </w:tcBorders>
          </w:tcPr>
          <w:p w14:paraId="73097378" w14:textId="77777777" w:rsidR="002A6E9E" w:rsidRPr="009520B6" w:rsidRDefault="003F2DA6" w:rsidP="0020317A">
            <w:pPr>
              <w:jc w:val="center"/>
            </w:pPr>
            <w:r w:rsidRPr="009520B6">
              <w:t>Minicom No: (0118) 974 6991</w:t>
            </w:r>
          </w:p>
        </w:tc>
      </w:tr>
      <w:tr w:rsidR="00A9314E" w14:paraId="698227AD" w14:textId="77777777" w:rsidTr="0020317A">
        <w:trPr>
          <w:trHeight w:val="420"/>
        </w:trPr>
        <w:tc>
          <w:tcPr>
            <w:tcW w:w="4820" w:type="dxa"/>
            <w:vMerge/>
          </w:tcPr>
          <w:p w14:paraId="2593F9CB" w14:textId="77777777" w:rsidR="002A6E9E" w:rsidRPr="009520B6" w:rsidRDefault="00000000" w:rsidP="0020317A"/>
        </w:tc>
        <w:tc>
          <w:tcPr>
            <w:tcW w:w="4111" w:type="dxa"/>
            <w:tcBorders>
              <w:top w:val="single" w:sz="4" w:space="0" w:color="auto"/>
            </w:tcBorders>
          </w:tcPr>
          <w:p w14:paraId="38E2A289" w14:textId="77777777" w:rsidR="002A6E9E" w:rsidRPr="009520B6" w:rsidRDefault="00000000" w:rsidP="0020317A">
            <w:pPr>
              <w:jc w:val="center"/>
            </w:pPr>
          </w:p>
        </w:tc>
      </w:tr>
    </w:tbl>
    <w:p w14:paraId="413903BF" w14:textId="77777777" w:rsidR="002A6E9E" w:rsidRDefault="00000000" w:rsidP="002A6E9E"/>
    <w:p w14:paraId="43517F71" w14:textId="77777777" w:rsidR="002A6E9E" w:rsidRDefault="003F2DA6" w:rsidP="002A6E9E">
      <w:r>
        <w:t xml:space="preserve">Dear </w:t>
      </w:r>
      <w:r>
        <w:rPr>
          <w:noProof/>
        </w:rPr>
        <w:t>WBC Environmental Health</w:t>
      </w:r>
      <w:r>
        <w:t>,</w:t>
      </w:r>
    </w:p>
    <w:p w14:paraId="2892EFB7" w14:textId="77777777" w:rsidR="002A6E9E" w:rsidRDefault="00000000" w:rsidP="002A6E9E"/>
    <w:p w14:paraId="2802F4E8" w14:textId="77777777" w:rsidR="002A6E9E" w:rsidRPr="009E618C" w:rsidRDefault="003F2DA6" w:rsidP="002A6E9E">
      <w:pPr>
        <w:rPr>
          <w:b/>
          <w:u w:val="single"/>
        </w:rPr>
      </w:pPr>
      <w:r>
        <w:rPr>
          <w:b/>
          <w:u w:val="single"/>
        </w:rPr>
        <w:t xml:space="preserve">Outline Planning Approval Consultation </w:t>
      </w:r>
    </w:p>
    <w:p w14:paraId="147A2F51" w14:textId="77777777" w:rsidR="002A6E9E" w:rsidRDefault="003F2DA6" w:rsidP="002A6E9E">
      <w:r>
        <w:rPr>
          <w:b/>
        </w:rPr>
        <w:t xml:space="preserve">Application Number: </w:t>
      </w:r>
      <w:r>
        <w:rPr>
          <w:noProof/>
        </w:rPr>
        <w:t>230074</w:t>
      </w:r>
    </w:p>
    <w:p w14:paraId="2E75F165" w14:textId="77777777" w:rsidR="002A6E9E" w:rsidRDefault="003F2DA6" w:rsidP="002A6E9E">
      <w:pPr>
        <w:rPr>
          <w:b/>
          <w:color w:val="000000"/>
        </w:rPr>
      </w:pPr>
      <w:r>
        <w:rPr>
          <w:b/>
        </w:rPr>
        <w:t>Applicant:</w:t>
      </w:r>
      <w:r>
        <w:t xml:space="preserve"> </w:t>
      </w:r>
      <w:r>
        <w:rPr>
          <w:noProof/>
        </w:rPr>
        <w:t>Ms Penelope Clayden and</w:t>
      </w:r>
    </w:p>
    <w:p w14:paraId="7DBA87A7" w14:textId="77777777" w:rsidR="002A6E9E" w:rsidRDefault="003F2DA6" w:rsidP="002A6E9E">
      <w:pPr>
        <w:rPr>
          <w:color w:val="000000"/>
        </w:rPr>
      </w:pPr>
      <w:r>
        <w:rPr>
          <w:b/>
          <w:color w:val="000000"/>
        </w:rPr>
        <w:t xml:space="preserve">Site Address: </w:t>
      </w:r>
      <w:r>
        <w:rPr>
          <w:color w:val="000000"/>
        </w:rPr>
        <w:t>Land adjacent to School Road and Orchard Road, Hurst, Reading</w:t>
      </w:r>
    </w:p>
    <w:p w14:paraId="77F31B4F" w14:textId="77777777" w:rsidR="002A6E9E" w:rsidRDefault="003F2DA6" w:rsidP="002A6E9E">
      <w:pPr>
        <w:rPr>
          <w:b/>
        </w:rPr>
      </w:pPr>
      <w:r>
        <w:rPr>
          <w:b/>
        </w:rPr>
        <w:t xml:space="preserve">Parish: </w:t>
      </w:r>
    </w:p>
    <w:p w14:paraId="446B9977" w14:textId="77777777" w:rsidR="002A6E9E" w:rsidRDefault="003F2DA6" w:rsidP="002A6E9E">
      <w:pPr>
        <w:rPr>
          <w:noProof/>
        </w:rPr>
      </w:pPr>
      <w:r>
        <w:rPr>
          <w:b/>
        </w:rPr>
        <w:t xml:space="preserve">Grid Reference: </w:t>
      </w:r>
      <w:r>
        <w:t xml:space="preserve">Easting - </w:t>
      </w:r>
      <w:r>
        <w:rPr>
          <w:noProof/>
        </w:rPr>
        <w:t>479664, Northing - 173365</w:t>
      </w:r>
    </w:p>
    <w:p w14:paraId="6EEB3621" w14:textId="77777777" w:rsidR="002A6E9E" w:rsidRPr="00FF6446" w:rsidRDefault="003F2DA6" w:rsidP="002A6E9E">
      <w:pPr>
        <w:rPr>
          <w:rFonts w:eastAsia="Times New Roman"/>
          <w:color w:val="000000"/>
          <w:szCs w:val="20"/>
        </w:rPr>
      </w:pPr>
      <w:r>
        <w:rPr>
          <w:b/>
        </w:rPr>
        <w:t xml:space="preserve">Type of Development: </w:t>
      </w:r>
      <w:r w:rsidRPr="00FF6446">
        <w:rPr>
          <w:rFonts w:eastAsia="Times New Roman"/>
          <w:color w:val="000000"/>
          <w:szCs w:val="20"/>
        </w:rPr>
        <w:t>Major Dwellings (10+)</w:t>
      </w:r>
    </w:p>
    <w:p w14:paraId="50889044" w14:textId="156856F0" w:rsidR="002A6E9E" w:rsidRDefault="003F2DA6" w:rsidP="002A6E9E">
      <w:pPr>
        <w:rPr>
          <w:color w:val="000000"/>
        </w:rPr>
      </w:pPr>
      <w:r>
        <w:rPr>
          <w:b/>
        </w:rPr>
        <w:t xml:space="preserve">Proposal: </w:t>
      </w:r>
      <w:r>
        <w:rPr>
          <w:color w:val="000000"/>
        </w:rPr>
        <w:t>Outline planning application for the proposed erection of 24 dwellings with assoc</w:t>
      </w:r>
      <w:r w:rsidR="00486BFC">
        <w:rPr>
          <w:color w:val="000000"/>
        </w:rPr>
        <w:t>i</w:t>
      </w:r>
      <w:r>
        <w:rPr>
          <w:color w:val="000000"/>
        </w:rPr>
        <w:t xml:space="preserve">ated access and 15 carparking spaces for the local Primary school. Access only to be </w:t>
      </w:r>
      <w:proofErr w:type="gramStart"/>
      <w:r>
        <w:rPr>
          <w:color w:val="000000"/>
        </w:rPr>
        <w:t>considered(</w:t>
      </w:r>
      <w:proofErr w:type="gramEnd"/>
      <w:r>
        <w:rPr>
          <w:color w:val="000000"/>
        </w:rPr>
        <w:t xml:space="preserve">with Appearance, Landscaping, Layout and Scale to be reserved). </w:t>
      </w:r>
    </w:p>
    <w:p w14:paraId="22135958" w14:textId="77777777" w:rsidR="002A6E9E" w:rsidRDefault="003F2DA6" w:rsidP="002A6E9E">
      <w:pPr>
        <w:rPr>
          <w:noProof/>
        </w:rPr>
      </w:pPr>
      <w:r>
        <w:rPr>
          <w:b/>
          <w:bCs/>
        </w:rPr>
        <w:t xml:space="preserve">Case Officer: </w:t>
      </w:r>
      <w:r>
        <w:t>Mark Croucher</w:t>
      </w:r>
    </w:p>
    <w:p w14:paraId="5B575A3C" w14:textId="77777777" w:rsidR="00F33F75" w:rsidRPr="00F33F75" w:rsidRDefault="00000000" w:rsidP="002A6E9E">
      <w:pPr>
        <w:rPr>
          <w:b/>
          <w:bCs/>
        </w:rPr>
      </w:pPr>
    </w:p>
    <w:p w14:paraId="412DA4C3" w14:textId="77777777" w:rsidR="002A6E9E" w:rsidRDefault="003F2DA6" w:rsidP="002A6E9E">
      <w:r>
        <w:t xml:space="preserve">Development Management has received the above application and we require your comments on the proposal using the recommended memorandum below. The documents associated with this are </w:t>
      </w:r>
      <w:r w:rsidRPr="007A210A">
        <w:t xml:space="preserve">available to view </w:t>
      </w:r>
      <w:r>
        <w:t xml:space="preserve">in Information at Work using the application number 230074. Alternatively, public documents are available to view on the Council’s planning application search page: </w:t>
      </w:r>
      <w:hyperlink r:id="rId9" w:history="1">
        <w:r>
          <w:rPr>
            <w:rStyle w:val="Hyperlink"/>
          </w:rPr>
          <w:t>Wokingham Borough Council Online Planning</w:t>
        </w:r>
      </w:hyperlink>
      <w:r>
        <w:t xml:space="preserve">. </w:t>
      </w:r>
    </w:p>
    <w:p w14:paraId="0F169513" w14:textId="77777777" w:rsidR="002A6E9E" w:rsidRDefault="00000000" w:rsidP="002A6E9E"/>
    <w:p w14:paraId="7061B146" w14:textId="77777777" w:rsidR="002A6E9E" w:rsidRDefault="003F2DA6" w:rsidP="002A6E9E">
      <w:r>
        <w:t>P</w:t>
      </w:r>
      <w:r w:rsidRPr="00E1270F">
        <w:t xml:space="preserve">lease index </w:t>
      </w:r>
      <w:r>
        <w:t>your</w:t>
      </w:r>
      <w:r w:rsidRPr="00E1270F">
        <w:t xml:space="preserve"> response into Information at Work against the application.</w:t>
      </w:r>
      <w:r>
        <w:t xml:space="preserve"> </w:t>
      </w:r>
      <w:r w:rsidRPr="00E1270F">
        <w:t xml:space="preserve">If you are recommending conditions, </w:t>
      </w:r>
      <w:r>
        <w:t xml:space="preserve">you should give a reason with reference to relevant policies. </w:t>
      </w:r>
      <w:r w:rsidRPr="00E1270F">
        <w:t xml:space="preserve">A list of standard conditions can be found on the Z Drive at: </w:t>
      </w:r>
      <w:hyperlink r:id="rId10" w:history="1">
        <w:r w:rsidRPr="00AC4CDF">
          <w:rPr>
            <w:rStyle w:val="Hyperlink"/>
          </w:rPr>
          <w:t xml:space="preserve">Z:\Standard Planning Conditions. </w:t>
        </w:r>
      </w:hyperlink>
    </w:p>
    <w:p w14:paraId="6EDAAD2F" w14:textId="77777777" w:rsidR="002A6E9E" w:rsidRDefault="00000000" w:rsidP="002A6E9E"/>
    <w:p w14:paraId="5632CD7F" w14:textId="77777777" w:rsidR="002A6E9E" w:rsidRPr="00E1270F" w:rsidRDefault="003F2DA6" w:rsidP="002A6E9E">
      <w:r w:rsidRPr="00E1270F">
        <w:t xml:space="preserve">Your observations are required in respect of this application within </w:t>
      </w:r>
      <w:r w:rsidRPr="00E1270F">
        <w:rPr>
          <w:b/>
          <w:u w:val="single"/>
        </w:rPr>
        <w:t>10 working days</w:t>
      </w:r>
      <w:r w:rsidRPr="00E1270F">
        <w:t xml:space="preserve"> </w:t>
      </w:r>
      <w:r>
        <w:t xml:space="preserve">of the above date or </w:t>
      </w:r>
      <w:r>
        <w:rPr>
          <w:b/>
          <w:bCs/>
          <w:u w:val="single"/>
        </w:rPr>
        <w:t>15 working days</w:t>
      </w:r>
      <w:r w:rsidRPr="00AC4CDF">
        <w:t xml:space="preserve"> </w:t>
      </w:r>
      <w:r>
        <w:t xml:space="preserve">if the development type is classed as a major development. </w:t>
      </w:r>
      <w:r w:rsidRPr="00E1270F">
        <w:t xml:space="preserve"> </w:t>
      </w:r>
      <w:r w:rsidRPr="00887278">
        <w:rPr>
          <w:b/>
        </w:rPr>
        <w:fldChar w:fldCharType="begin"/>
      </w:r>
      <w:r>
        <w:instrText xml:space="preserve"> IF </w:instrText>
      </w:r>
      <w:r w:rsidRPr="00BD3E63">
        <w:instrText>"Outline Planning Approval"</w:instrText>
      </w:r>
      <w:r w:rsidRPr="00887278">
        <w:instrText xml:space="preserve"> </w:instrText>
      </w:r>
      <w:r>
        <w:instrText>= "Pre-app consultation" "As this is a pre-application request, you are reminded that all correspondence should be through the case officer. If the developer contacts you direct, please refer them to the case officer unless otherwise directed. It is possible you will be required to attend a meeting with the developer as part of the pre-application process and you will be contacted if this is the case." ""</w:instrText>
      </w:r>
      <w:r w:rsidR="00000000">
        <w:rPr>
          <w:b/>
        </w:rPr>
        <w:fldChar w:fldCharType="separate"/>
      </w:r>
      <w:r w:rsidRPr="00887278">
        <w:rPr>
          <w:b/>
        </w:rPr>
        <w:fldChar w:fldCharType="end"/>
      </w:r>
    </w:p>
    <w:p w14:paraId="760270DA" w14:textId="77777777" w:rsidR="002A6E9E" w:rsidRDefault="00000000" w:rsidP="002A6E9E">
      <w:pPr>
        <w:rPr>
          <w:color w:val="337AB7"/>
        </w:rPr>
      </w:pPr>
    </w:p>
    <w:p w14:paraId="56B054BA" w14:textId="77777777" w:rsidR="002A6E9E" w:rsidRDefault="003F2DA6" w:rsidP="002A6E9E">
      <w:pPr>
        <w:pStyle w:val="BlockText"/>
        <w:ind w:left="0" w:right="95"/>
        <w:rPr>
          <w:b w:val="0"/>
        </w:rPr>
      </w:pPr>
      <w:r>
        <w:rPr>
          <w:b w:val="0"/>
        </w:rPr>
        <w:t>Yours sincerely,</w:t>
      </w:r>
    </w:p>
    <w:p w14:paraId="726B8D6E" w14:textId="5C676B29" w:rsidR="002A6E9E" w:rsidRPr="00DC30ED" w:rsidRDefault="003F2DA6" w:rsidP="002A6E9E">
      <w:pPr>
        <w:rPr>
          <w:noProof/>
        </w:rPr>
      </w:pPr>
      <w:r>
        <w:rPr>
          <w:noProof/>
        </w:rPr>
        <w:t>Development Management &amp; Compliance</w:t>
      </w:r>
      <w:r>
        <w:rPr>
          <w:noProof/>
        </w:rPr>
        <w:br w:type="page"/>
      </w:r>
    </w:p>
    <w:p w14:paraId="231DA654" w14:textId="77777777" w:rsidR="00DC30ED" w:rsidRDefault="003F2DA6" w:rsidP="00DC30ED">
      <w:pPr>
        <w:pBdr>
          <w:top w:val="single" w:sz="6" w:space="1" w:color="auto"/>
          <w:bottom w:val="single" w:sz="6" w:space="1" w:color="auto"/>
        </w:pBdr>
        <w:spacing w:before="120" w:after="120"/>
        <w:jc w:val="center"/>
        <w:rPr>
          <w:b/>
          <w:bCs/>
          <w:sz w:val="48"/>
          <w:szCs w:val="48"/>
        </w:rPr>
      </w:pPr>
      <w:r>
        <w:rPr>
          <w:b/>
          <w:bCs/>
          <w:sz w:val="48"/>
          <w:szCs w:val="48"/>
        </w:rPr>
        <w:lastRenderedPageBreak/>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A9314E" w14:paraId="4C9ED921"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382B79C" w14:textId="77777777" w:rsidR="00805A82" w:rsidRPr="00DD03B3" w:rsidRDefault="003F2DA6"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31CBF53B" w14:textId="77777777" w:rsidR="003F2DA6" w:rsidRDefault="003F2DA6" w:rsidP="003F2DA6">
            <w:pPr>
              <w:pStyle w:val="NoSpacing"/>
            </w:pPr>
            <w:r>
              <w:t>Derek Smith</w:t>
            </w:r>
          </w:p>
          <w:p w14:paraId="6628F729" w14:textId="26B85B30" w:rsidR="00805A82" w:rsidRPr="00DD03B3" w:rsidRDefault="003F2DA6" w:rsidP="003F2DA6">
            <w:pPr>
              <w:pStyle w:val="NoSpacing"/>
            </w:pPr>
            <w:r>
              <w:t>Env. Protection Officer</w:t>
            </w:r>
          </w:p>
        </w:tc>
      </w:tr>
      <w:tr w:rsidR="00A9314E" w14:paraId="6A177DAB"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4FC9CC9" w14:textId="77777777" w:rsidR="00DC30ED" w:rsidRPr="00DD03B3" w:rsidRDefault="00000000" w:rsidP="00DD03B3">
            <w:pPr>
              <w:pStyle w:val="NoSpacing"/>
            </w:pPr>
          </w:p>
        </w:tc>
      </w:tr>
      <w:tr w:rsidR="00A9314E" w14:paraId="72EE749B"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223D013C" w14:textId="77777777" w:rsidR="00DC30ED" w:rsidRPr="00DD03B3" w:rsidRDefault="003F2DA6"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196514CB" w14:textId="77777777" w:rsidR="00DC30ED" w:rsidRPr="00DD03B3" w:rsidRDefault="003F2DA6" w:rsidP="00DD03B3">
            <w:pPr>
              <w:pStyle w:val="NoSpacing"/>
            </w:pPr>
            <w:r>
              <w:rPr>
                <w:noProof/>
              </w:rPr>
              <w:t>WBC Environmental Health</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55DB79D9" w14:textId="77777777" w:rsidR="00DC30ED" w:rsidRPr="00DD03B3" w:rsidRDefault="003F2DA6"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5FDE6C52" w14:textId="77777777" w:rsidR="00DC30ED" w:rsidRPr="00DD03B3" w:rsidRDefault="003F2DA6" w:rsidP="00DD03B3">
            <w:pPr>
              <w:pStyle w:val="NoSpacing"/>
            </w:pPr>
            <w:r>
              <w:rPr>
                <w:noProof/>
              </w:rPr>
              <w:t>230074</w:t>
            </w:r>
          </w:p>
        </w:tc>
      </w:tr>
      <w:tr w:rsidR="00A9314E" w14:paraId="2ABA50D2"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0FC50F3" w14:textId="77777777" w:rsidR="00DC30ED" w:rsidRPr="00DD03B3" w:rsidRDefault="00000000" w:rsidP="00DD03B3">
            <w:pPr>
              <w:pStyle w:val="NoSpacing"/>
            </w:pPr>
          </w:p>
        </w:tc>
      </w:tr>
      <w:tr w:rsidR="00A9314E" w14:paraId="69248743"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8BB5A43" w14:textId="77777777" w:rsidR="00DC30ED" w:rsidRPr="00DD03B3" w:rsidRDefault="003F2DA6"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56828B3D" w14:textId="77777777" w:rsidR="00DC30ED" w:rsidRPr="00DD03B3" w:rsidRDefault="003F2DA6" w:rsidP="00DD03B3">
            <w:pPr>
              <w:pStyle w:val="NoSpacing"/>
            </w:pPr>
            <w:r>
              <w:rPr>
                <w:noProof/>
              </w:rPr>
              <w:t>Land adjacent to School Road and Orchard Road, Hurst, Reading</w:t>
            </w:r>
            <w:r w:rsidRPr="00DD03B3">
              <w:t>.</w:t>
            </w:r>
          </w:p>
        </w:tc>
      </w:tr>
      <w:tr w:rsidR="00A9314E" w14:paraId="1A725CE6"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396608F4" w14:textId="77777777" w:rsidR="00DC30ED" w:rsidRPr="00DD03B3" w:rsidRDefault="00000000" w:rsidP="00DD03B3">
            <w:pPr>
              <w:pStyle w:val="NoSpacing"/>
            </w:pPr>
          </w:p>
        </w:tc>
      </w:tr>
      <w:tr w:rsidR="00A9314E" w14:paraId="34A97C30"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30629861" w14:textId="77777777" w:rsidR="00DC30ED" w:rsidRPr="00DD03B3" w:rsidRDefault="003F2DA6"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517C9D40" w14:textId="77777777" w:rsidR="00DC30ED" w:rsidRPr="00DD03B3" w:rsidRDefault="003F2DA6"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A9314E" w14:paraId="67E4F8DE"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650E1267" w14:textId="77777777" w:rsidR="00DC30ED" w:rsidRPr="00DD03B3" w:rsidRDefault="00000000" w:rsidP="00DD03B3">
            <w:pPr>
              <w:pStyle w:val="NoSpacing"/>
              <w:rPr>
                <w:u w:val="single"/>
              </w:rPr>
            </w:pPr>
          </w:p>
        </w:tc>
      </w:tr>
      <w:tr w:rsidR="00A9314E" w14:paraId="51BC31AD"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562C5BBA" w14:textId="77777777" w:rsidR="002A6E9E" w:rsidRPr="002A6E9E" w:rsidRDefault="003F2DA6"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7EC7CACE" w14:textId="77777777" w:rsidR="002A6E9E" w:rsidRPr="00DD03B3" w:rsidRDefault="003F2DA6" w:rsidP="00DD03B3">
            <w:pPr>
              <w:pStyle w:val="NoSpacing"/>
              <w:rPr>
                <w:u w:val="single"/>
              </w:rPr>
            </w:pPr>
            <w:r w:rsidRPr="00FF6446">
              <w:rPr>
                <w:rFonts w:eastAsia="Times New Roman"/>
                <w:color w:val="000000"/>
                <w:szCs w:val="20"/>
              </w:rPr>
              <w:t>Major Dwellings (10+)</w:t>
            </w:r>
          </w:p>
        </w:tc>
      </w:tr>
      <w:tr w:rsidR="00A9314E" w14:paraId="68C0F3E1"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3BCAA8F8" w14:textId="77777777" w:rsidR="002A6E9E" w:rsidRPr="00DD03B3" w:rsidRDefault="00000000" w:rsidP="00DD03B3">
            <w:pPr>
              <w:pStyle w:val="NoSpacing"/>
              <w:rPr>
                <w:u w:val="single"/>
              </w:rPr>
            </w:pPr>
          </w:p>
        </w:tc>
      </w:tr>
      <w:tr w:rsidR="00A9314E" w14:paraId="1A919E2F"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D58EB02" w14:textId="77777777" w:rsidR="00DD03B3" w:rsidRPr="00DD03B3" w:rsidRDefault="003F2DA6"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673C979F" w14:textId="472C26C4" w:rsidR="00DD03B3" w:rsidRPr="00DD03B3" w:rsidRDefault="003F2DA6" w:rsidP="00DD03B3">
            <w:pPr>
              <w:pStyle w:val="NoSpacing"/>
            </w:pPr>
            <w:r w:rsidRPr="00DD03B3">
              <w:t xml:space="preserve">No </w:t>
            </w:r>
          </w:p>
        </w:tc>
      </w:tr>
    </w:tbl>
    <w:p w14:paraId="5F6E285F" w14:textId="77777777" w:rsidR="00DC30ED" w:rsidRDefault="00000000"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709"/>
        <w:gridCol w:w="2257"/>
        <w:gridCol w:w="1983"/>
        <w:gridCol w:w="3067"/>
      </w:tblGrid>
      <w:tr w:rsidR="00A9314E" w14:paraId="12857102"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00FA04D" w14:textId="77777777" w:rsidR="00DC30ED" w:rsidRDefault="003F2DA6"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A9314E" w14:paraId="3C452703"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244D14B2" w14:textId="77777777" w:rsidR="006A4895" w:rsidRDefault="003F2DA6"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sdt>
              <w:sdtPr>
                <w:id w:val="349317830"/>
                <w14:checkbox>
                  <w14:checked w14:val="0"/>
                  <w14:checkedState w14:val="2612" w14:font="MS Gothic"/>
                  <w14:uncheckedState w14:val="2610" w14:font="MS Gothic"/>
                </w14:checkbox>
              </w:sdtPr>
              <w:sdtContent>
                <w:r>
                  <w:rPr>
                    <w:rFonts w:ascii="MS Gothic" w:eastAsia="MS Gothic" w:hAnsi="MS Gothic" w:hint="eastAsia"/>
                  </w:rPr>
                  <w:instrText>☐</w:instrText>
                </w:r>
              </w:sdtContent>
            </w:sdt>
            <w:r>
              <w:instrText xml:space="preserve"> No comment</w:instrText>
            </w:r>
          </w:p>
          <w:p w14:paraId="3C1FC8A1" w14:textId="77777777" w:rsidR="008E133F" w:rsidRDefault="00000000" w:rsidP="006A4895">
            <w:pPr>
              <w:ind w:left="360" w:hanging="360"/>
            </w:pPr>
            <w:sdt>
              <w:sdtPr>
                <w:id w:val="288229376"/>
                <w14:checkbox>
                  <w14:checked w14:val="0"/>
                  <w14:checkedState w14:val="2612" w14:font="MS Gothic"/>
                  <w14:uncheckedState w14:val="2610" w14:font="MS Gothic"/>
                </w14:checkbox>
              </w:sdtPr>
              <w:sdtContent>
                <w:r w:rsidR="003F2DA6">
                  <w:rPr>
                    <w:rFonts w:ascii="MS Gothic" w:eastAsia="MS Gothic" w:hAnsi="MS Gothic" w:hint="eastAsia"/>
                  </w:rPr>
                  <w:instrText>☐</w:instrText>
                </w:r>
              </w:sdtContent>
            </w:sdt>
            <w:r w:rsidR="003F2DA6">
              <w:instrText xml:space="preserve"> No objection</w:instrText>
            </w:r>
          </w:p>
          <w:p w14:paraId="2A60ABC5" w14:textId="77777777" w:rsidR="008E133F" w:rsidRDefault="00000000" w:rsidP="006A4895">
            <w:sdt>
              <w:sdtPr>
                <w:id w:val="139717481"/>
                <w14:checkbox>
                  <w14:checked w14:val="0"/>
                  <w14:checkedState w14:val="2612" w14:font="MS Gothic"/>
                  <w14:uncheckedState w14:val="2610" w14:font="MS Gothic"/>
                </w14:checkbox>
              </w:sdtPr>
              <w:sdtContent>
                <w:r w:rsidR="003F2DA6">
                  <w:rPr>
                    <w:rFonts w:ascii="MS Gothic" w:eastAsia="MS Gothic" w:hAnsi="MS Gothic" w:hint="eastAsia"/>
                  </w:rPr>
                  <w:instrText>☐</w:instrText>
                </w:r>
              </w:sdtContent>
            </w:sdt>
            <w:r w:rsidR="003F2DA6">
              <w:instrText xml:space="preserve"> No objection subject to conditions (and reasons) </w:instrText>
            </w:r>
            <w:r w:rsidR="003F2DA6" w:rsidRPr="008E133F">
              <w:rPr>
                <w:b/>
                <w:bCs/>
              </w:rPr>
              <w:instrText xml:space="preserve">stated below </w:instrText>
            </w:r>
          </w:p>
          <w:p w14:paraId="59AA71E4" w14:textId="77777777" w:rsidR="008E133F" w:rsidRDefault="00000000" w:rsidP="006A4895">
            <w:pPr>
              <w:ind w:left="360" w:hanging="360"/>
            </w:pPr>
            <w:sdt>
              <w:sdtPr>
                <w:id w:val="129617448"/>
                <w14:checkbox>
                  <w14:checked w14:val="0"/>
                  <w14:checkedState w14:val="2612" w14:font="MS Gothic"/>
                  <w14:uncheckedState w14:val="2610" w14:font="MS Gothic"/>
                </w14:checkbox>
              </w:sdtPr>
              <w:sdtContent>
                <w:r w:rsidR="003F2DA6">
                  <w:rPr>
                    <w:rFonts w:ascii="MS Gothic" w:eastAsia="MS Gothic" w:hAnsi="MS Gothic" w:hint="eastAsia"/>
                  </w:rPr>
                  <w:instrText>☐</w:instrText>
                </w:r>
              </w:sdtContent>
            </w:sdt>
            <w:r w:rsidR="003F2DA6">
              <w:instrText xml:space="preserve"> Request further information before determination as </w:instrText>
            </w:r>
            <w:r w:rsidR="003F2DA6">
              <w:rPr>
                <w:b/>
              </w:rPr>
              <w:instrText>stated below</w:instrText>
            </w:r>
          </w:p>
          <w:p w14:paraId="7AE0230C" w14:textId="77777777" w:rsidR="00DD03B3" w:rsidRPr="00DC30ED" w:rsidRDefault="00000000" w:rsidP="006A4895">
            <w:pPr>
              <w:ind w:left="360" w:hanging="360"/>
            </w:pPr>
            <w:sdt>
              <w:sdtPr>
                <w:id w:val="43034532"/>
                <w14:checkbox>
                  <w14:checked w14:val="0"/>
                  <w14:checkedState w14:val="2612" w14:font="MS Gothic"/>
                  <w14:uncheckedState w14:val="2610" w14:font="MS Gothic"/>
                </w14:checkbox>
              </w:sdtPr>
              <w:sdtContent>
                <w:r w:rsidR="003F2DA6">
                  <w:rPr>
                    <w:rFonts w:ascii="MS Gothic" w:eastAsia="MS Gothic" w:hAnsi="MS Gothic" w:hint="eastAsia"/>
                  </w:rPr>
                  <w:instrText>☐</w:instrText>
                </w:r>
              </w:sdtContent>
            </w:sdt>
            <w:r w:rsidR="003F2DA6">
              <w:instrText xml:space="preserve"> Objection due to the reason(s) </w:instrText>
            </w:r>
            <w:r w:rsidR="003F2DA6" w:rsidRPr="008E133F">
              <w:rPr>
                <w:b/>
                <w:bCs/>
              </w:rPr>
              <w:instrText>stated below</w:instrText>
            </w:r>
            <w:r w:rsidR="003F2DA6">
              <w:instrText>"</w:instrText>
            </w:r>
            <w:r w:rsidR="003F2DA6" w:rsidRPr="00887278">
              <w:rPr>
                <w:b/>
              </w:rPr>
              <w:fldChar w:fldCharType="separate"/>
            </w:r>
            <w:sdt>
              <w:sdtPr>
                <w:id w:val="1370579292"/>
                <w14:checkbox>
                  <w14:checked w14:val="0"/>
                  <w14:checkedState w14:val="2612" w14:font="MS Gothic"/>
                  <w14:uncheckedState w14:val="2610" w14:font="MS Gothic"/>
                </w14:checkbox>
              </w:sdtPr>
              <w:sdtContent>
                <w:r w:rsidR="003F2DA6">
                  <w:rPr>
                    <w:rFonts w:ascii="MS Gothic" w:eastAsia="MS Gothic" w:hAnsi="MS Gothic" w:hint="eastAsia"/>
                  </w:rPr>
                  <w:t>☐</w:t>
                </w:r>
              </w:sdtContent>
            </w:sdt>
            <w:r w:rsidR="003F2DA6">
              <w:t xml:space="preserve"> No comment</w:t>
            </w:r>
          </w:p>
          <w:p w14:paraId="03AD80CB" w14:textId="77777777" w:rsidR="008E133F" w:rsidRDefault="00000000" w:rsidP="006A4895">
            <w:pPr>
              <w:ind w:left="360" w:hanging="360"/>
            </w:pPr>
            <w:sdt>
              <w:sdtPr>
                <w:id w:val="764499394"/>
                <w14:checkbox>
                  <w14:checked w14:val="0"/>
                  <w14:checkedState w14:val="2612" w14:font="MS Gothic"/>
                  <w14:uncheckedState w14:val="2610" w14:font="MS Gothic"/>
                </w14:checkbox>
              </w:sdtPr>
              <w:sdtContent>
                <w:r w:rsidR="003F2DA6">
                  <w:rPr>
                    <w:rFonts w:ascii="MS Gothic" w:eastAsia="MS Gothic" w:hAnsi="MS Gothic" w:hint="eastAsia"/>
                  </w:rPr>
                  <w:t>☐</w:t>
                </w:r>
              </w:sdtContent>
            </w:sdt>
            <w:r w:rsidR="003F2DA6">
              <w:t xml:space="preserve"> No objection</w:t>
            </w:r>
          </w:p>
          <w:p w14:paraId="3232A1EC" w14:textId="7E6860AF" w:rsidR="008E133F" w:rsidRDefault="00000000" w:rsidP="006A4895">
            <w:sdt>
              <w:sdtPr>
                <w:id w:val="1806194942"/>
                <w14:checkbox>
                  <w14:checked w14:val="1"/>
                  <w14:checkedState w14:val="2612" w14:font="MS Gothic"/>
                  <w14:uncheckedState w14:val="2610" w14:font="MS Gothic"/>
                </w14:checkbox>
              </w:sdtPr>
              <w:sdtContent>
                <w:r w:rsidR="003F2DA6">
                  <w:rPr>
                    <w:rFonts w:ascii="MS Gothic" w:eastAsia="MS Gothic" w:hAnsi="MS Gothic" w:hint="eastAsia"/>
                  </w:rPr>
                  <w:t>☒</w:t>
                </w:r>
              </w:sdtContent>
            </w:sdt>
            <w:r w:rsidR="003F2DA6">
              <w:t xml:space="preserve"> No objection subject to conditions (and reasons) </w:t>
            </w:r>
            <w:r w:rsidR="003F2DA6" w:rsidRPr="008E133F">
              <w:rPr>
                <w:b/>
                <w:bCs/>
              </w:rPr>
              <w:t xml:space="preserve">stated below </w:t>
            </w:r>
          </w:p>
          <w:p w14:paraId="5B7A9AB9" w14:textId="77777777" w:rsidR="008E133F" w:rsidRDefault="00000000" w:rsidP="006A4895">
            <w:pPr>
              <w:ind w:left="360" w:hanging="360"/>
            </w:pPr>
            <w:sdt>
              <w:sdtPr>
                <w:id w:val="1322132641"/>
                <w14:checkbox>
                  <w14:checked w14:val="0"/>
                  <w14:checkedState w14:val="2612" w14:font="MS Gothic"/>
                  <w14:uncheckedState w14:val="2610" w14:font="MS Gothic"/>
                </w14:checkbox>
              </w:sdtPr>
              <w:sdtContent>
                <w:r w:rsidR="003F2DA6">
                  <w:rPr>
                    <w:rFonts w:ascii="MS Gothic" w:eastAsia="MS Gothic" w:hAnsi="MS Gothic" w:hint="eastAsia"/>
                  </w:rPr>
                  <w:t>☐</w:t>
                </w:r>
              </w:sdtContent>
            </w:sdt>
            <w:r w:rsidR="003F2DA6">
              <w:t xml:space="preserve"> Request further information before determination as </w:t>
            </w:r>
            <w:r w:rsidR="003F2DA6">
              <w:rPr>
                <w:b/>
              </w:rPr>
              <w:t>stated below</w:t>
            </w:r>
          </w:p>
          <w:p w14:paraId="098E89B2" w14:textId="77777777" w:rsidR="006A4895" w:rsidRPr="00887278" w:rsidRDefault="00000000" w:rsidP="006A4895">
            <w:pPr>
              <w:ind w:left="360" w:hanging="360"/>
              <w:rPr>
                <w:b/>
              </w:rPr>
            </w:pPr>
            <w:sdt>
              <w:sdtPr>
                <w:id w:val="1082873150"/>
                <w14:checkbox>
                  <w14:checked w14:val="0"/>
                  <w14:checkedState w14:val="2612" w14:font="MS Gothic"/>
                  <w14:uncheckedState w14:val="2610" w14:font="MS Gothic"/>
                </w14:checkbox>
              </w:sdtPr>
              <w:sdtContent>
                <w:r w:rsidR="003F2DA6">
                  <w:rPr>
                    <w:rFonts w:ascii="MS Gothic" w:eastAsia="MS Gothic" w:hAnsi="MS Gothic" w:hint="eastAsia"/>
                  </w:rPr>
                  <w:t>☐</w:t>
                </w:r>
              </w:sdtContent>
            </w:sdt>
            <w:r w:rsidR="003F2DA6">
              <w:t xml:space="preserve"> Objection due to the reason(s) </w:t>
            </w:r>
            <w:r w:rsidR="003F2DA6" w:rsidRPr="008E133F">
              <w:rPr>
                <w:b/>
                <w:bCs/>
              </w:rPr>
              <w:t>stated below</w:t>
            </w:r>
            <w:r w:rsidR="003F2DA6" w:rsidRPr="00887278">
              <w:rPr>
                <w:b/>
              </w:rPr>
              <w:fldChar w:fldCharType="end"/>
            </w:r>
          </w:p>
        </w:tc>
      </w:tr>
      <w:tr w:rsidR="00A9314E" w14:paraId="6346A167"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43F68484" w14:textId="77777777" w:rsidR="00DC30ED" w:rsidRDefault="003F2DA6"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A9314E" w14:paraId="651A4FFE"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5EDBFF11" w14:textId="40599CCB" w:rsidR="00486BFC" w:rsidRPr="00486BFC" w:rsidRDefault="00486BFC" w:rsidP="00486BFC">
            <w:pPr>
              <w:rPr>
                <w:color w:val="000000"/>
              </w:rPr>
            </w:pPr>
            <w:r w:rsidRPr="00486BFC">
              <w:rPr>
                <w:color w:val="000000"/>
              </w:rPr>
              <w:t>In reviewing this proposal regarding Environmental Health issues, I am looking for contra</w:t>
            </w:r>
            <w:r>
              <w:rPr>
                <w:color w:val="000000"/>
              </w:rPr>
              <w:t>-</w:t>
            </w:r>
            <w:r w:rsidRPr="00486BFC">
              <w:rPr>
                <w:color w:val="000000"/>
              </w:rPr>
              <w:t>indication</w:t>
            </w:r>
            <w:r>
              <w:rPr>
                <w:color w:val="000000"/>
              </w:rPr>
              <w:t>s</w:t>
            </w:r>
            <w:r w:rsidRPr="00486BFC">
              <w:rPr>
                <w:color w:val="000000"/>
              </w:rPr>
              <w:t xml:space="preserve"> as to the suitability of the site for the proposed development. I note the following.</w:t>
            </w:r>
          </w:p>
          <w:p w14:paraId="38D50CC3" w14:textId="48E0F2DC" w:rsidR="00486BFC" w:rsidRDefault="00486BFC" w:rsidP="00486BFC">
            <w:pPr>
              <w:pStyle w:val="ListParagraph"/>
              <w:numPr>
                <w:ilvl w:val="0"/>
                <w:numId w:val="5"/>
              </w:numPr>
              <w:rPr>
                <w:color w:val="000000"/>
              </w:rPr>
            </w:pPr>
            <w:r w:rsidRPr="00486BFC">
              <w:rPr>
                <w:color w:val="000000"/>
              </w:rPr>
              <w:t>The land shows no historic land contamination.</w:t>
            </w:r>
          </w:p>
          <w:p w14:paraId="78D1B6F6" w14:textId="1F2D9B69" w:rsidR="00486BFC" w:rsidRDefault="00486BFC" w:rsidP="00486BFC">
            <w:pPr>
              <w:pStyle w:val="ListParagraph"/>
              <w:numPr>
                <w:ilvl w:val="0"/>
                <w:numId w:val="5"/>
              </w:numPr>
              <w:rPr>
                <w:color w:val="000000"/>
              </w:rPr>
            </w:pPr>
            <w:r>
              <w:rPr>
                <w:color w:val="000000"/>
              </w:rPr>
              <w:t>Nearby existing residential properties that could be affected by noise during construction of the proposed development.</w:t>
            </w:r>
          </w:p>
          <w:p w14:paraId="33AFC211" w14:textId="6520779A" w:rsidR="00486BFC" w:rsidRPr="00486BFC" w:rsidRDefault="00486BFC" w:rsidP="00486BFC">
            <w:pPr>
              <w:pStyle w:val="ListParagraph"/>
              <w:numPr>
                <w:ilvl w:val="0"/>
                <w:numId w:val="5"/>
              </w:numPr>
              <w:rPr>
                <w:color w:val="000000"/>
              </w:rPr>
            </w:pPr>
            <w:r>
              <w:rPr>
                <w:color w:val="000000"/>
              </w:rPr>
              <w:t>The presence of Hurst Village Halls adjacent to the western-most prop</w:t>
            </w:r>
            <w:r w:rsidR="00971D12">
              <w:rPr>
                <w:color w:val="000000"/>
              </w:rPr>
              <w:t xml:space="preserve">osed </w:t>
            </w:r>
            <w:r>
              <w:rPr>
                <w:color w:val="000000"/>
              </w:rPr>
              <w:t xml:space="preserve">plots on School </w:t>
            </w:r>
            <w:r w:rsidR="00971D12">
              <w:rPr>
                <w:color w:val="000000"/>
              </w:rPr>
              <w:t>Road – this could be a source of noise to future occupiers of the proposed plots in this area.</w:t>
            </w:r>
          </w:p>
          <w:p w14:paraId="62EE2550" w14:textId="77777777" w:rsidR="00DC30ED" w:rsidRPr="00DC30ED" w:rsidRDefault="00000000" w:rsidP="00DC30ED"/>
        </w:tc>
      </w:tr>
      <w:tr w:rsidR="00A9314E" w14:paraId="4C9A3870"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3D7BACA0" w14:textId="77777777" w:rsidR="00DC30ED" w:rsidRDefault="003F2DA6" w:rsidP="005F2FE9">
            <w:pPr>
              <w:widowControl w:val="0"/>
              <w:tabs>
                <w:tab w:val="left" w:pos="90"/>
              </w:tabs>
              <w:autoSpaceDE w:val="0"/>
              <w:autoSpaceDN w:val="0"/>
              <w:adjustRightInd w:val="0"/>
              <w:ind w:right="705"/>
              <w:jc w:val="center"/>
              <w:rPr>
                <w:b/>
                <w:color w:val="000000"/>
              </w:rPr>
            </w:pPr>
            <w:r>
              <w:rPr>
                <w:b/>
                <w:color w:val="000000"/>
              </w:rPr>
              <w:t>Conditions &amp; Reasons (if required)</w:t>
            </w:r>
          </w:p>
        </w:tc>
      </w:tr>
      <w:tr w:rsidR="00A9314E" w14:paraId="54A463C1"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1AC53935" w14:textId="1AE53BA1" w:rsidR="00971D12" w:rsidRPr="00E96665" w:rsidRDefault="00971D12" w:rsidP="00971D12">
            <w:pPr>
              <w:widowControl w:val="0"/>
              <w:tabs>
                <w:tab w:val="left" w:pos="90"/>
              </w:tabs>
              <w:autoSpaceDE w:val="0"/>
              <w:autoSpaceDN w:val="0"/>
              <w:adjustRightInd w:val="0"/>
              <w:spacing w:before="19"/>
              <w:ind w:right="705"/>
              <w:rPr>
                <w:b/>
                <w:bCs/>
                <w:iCs/>
                <w:color w:val="000000"/>
              </w:rPr>
            </w:pPr>
            <w:r w:rsidRPr="00E96665">
              <w:rPr>
                <w:b/>
                <w:bCs/>
                <w:iCs/>
                <w:color w:val="000000"/>
              </w:rPr>
              <w:t>Reporting of Unexpected Contamination:</w:t>
            </w:r>
          </w:p>
          <w:p w14:paraId="1B3060ED" w14:textId="77777777" w:rsidR="00971D12" w:rsidRPr="00E96665" w:rsidRDefault="00971D12" w:rsidP="00971D12">
            <w:pPr>
              <w:widowControl w:val="0"/>
              <w:tabs>
                <w:tab w:val="left" w:pos="90"/>
              </w:tabs>
              <w:autoSpaceDE w:val="0"/>
              <w:autoSpaceDN w:val="0"/>
              <w:adjustRightInd w:val="0"/>
              <w:spacing w:before="19"/>
              <w:ind w:right="705"/>
              <w:rPr>
                <w:iCs/>
                <w:color w:val="000000"/>
              </w:rPr>
            </w:pPr>
            <w:r w:rsidRPr="00E96665">
              <w:rPr>
                <w:iCs/>
                <w:color w:val="000000"/>
              </w:rPr>
              <w:t xml:space="preserve">In the unlikely event that contamination is found at any time when carrying out the approved development that was not previously identified it must be reported in writing immediately to the Local Planning Authority (LPA). An investigation and risk assessment must be undertaken in accordance with the requirements of paragraph 1 below, and where remediation is necessary a remediation scheme must be prepared in accordance with the requirements of paragraph 2 below, which is subject to the approval in writing of the Local Planning Authority. Following completion of measures identified in the </w:t>
            </w:r>
            <w:r w:rsidRPr="00E96665">
              <w:rPr>
                <w:iCs/>
                <w:color w:val="000000"/>
              </w:rPr>
              <w:lastRenderedPageBreak/>
              <w:t>approved remediation scheme, a verification report must be prepared, which is subject to the approval in writing of the LPA in accordance with paragraph 3 below.</w:t>
            </w:r>
          </w:p>
          <w:p w14:paraId="2A032031" w14:textId="77777777" w:rsidR="00971D12" w:rsidRPr="00E96665" w:rsidRDefault="00971D12" w:rsidP="00971D12">
            <w:pPr>
              <w:widowControl w:val="0"/>
              <w:tabs>
                <w:tab w:val="left" w:pos="90"/>
              </w:tabs>
              <w:autoSpaceDE w:val="0"/>
              <w:autoSpaceDN w:val="0"/>
              <w:adjustRightInd w:val="0"/>
              <w:spacing w:before="19"/>
              <w:ind w:right="705"/>
              <w:rPr>
                <w:color w:val="000000"/>
                <w:sz w:val="22"/>
                <w:szCs w:val="22"/>
              </w:rPr>
            </w:pPr>
          </w:p>
          <w:p w14:paraId="54F6C533" w14:textId="77777777" w:rsidR="00971D12" w:rsidRPr="00E96665" w:rsidRDefault="00971D12" w:rsidP="00971D12">
            <w:pPr>
              <w:widowControl w:val="0"/>
              <w:tabs>
                <w:tab w:val="left" w:pos="90"/>
              </w:tabs>
              <w:autoSpaceDE w:val="0"/>
              <w:autoSpaceDN w:val="0"/>
              <w:adjustRightInd w:val="0"/>
              <w:spacing w:before="19"/>
              <w:ind w:right="705"/>
              <w:rPr>
                <w:b/>
                <w:bCs/>
                <w:iCs/>
                <w:color w:val="000000"/>
                <w:sz w:val="22"/>
                <w:szCs w:val="22"/>
              </w:rPr>
            </w:pPr>
            <w:r w:rsidRPr="00E96665">
              <w:rPr>
                <w:b/>
                <w:bCs/>
                <w:iCs/>
                <w:color w:val="000000"/>
                <w:sz w:val="22"/>
                <w:szCs w:val="22"/>
              </w:rPr>
              <w:t>1. Site Characterisation:</w:t>
            </w:r>
          </w:p>
          <w:p w14:paraId="19F827B9"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xml:space="preserve">An investigation and risk assessment, in addition to any assessment provided with the planning application, must be completed in accordance with a scheme to assess the nature and extent of any contamination on the site (including asbestos), </w:t>
            </w:r>
            <w:proofErr w:type="gramStart"/>
            <w:r w:rsidRPr="00E96665">
              <w:rPr>
                <w:iCs/>
                <w:color w:val="000000"/>
                <w:sz w:val="22"/>
                <w:szCs w:val="22"/>
              </w:rPr>
              <w:t>whether or not</w:t>
            </w:r>
            <w:proofErr w:type="gramEnd"/>
            <w:r w:rsidRPr="00E96665">
              <w:rPr>
                <w:iCs/>
                <w:color w:val="000000"/>
                <w:sz w:val="22"/>
                <w:szCs w:val="22"/>
              </w:rPr>
              <w:t xml:space="preserve"> it originates on the site. The scope of the assessment must be submitted to and approved in writing by the Local Planning Authority. The investigation and risk assessment must be undertaken by competent persons and a written report of the findings must be produced. The written report is subject to the approval in writing of the Local Planning Authority. The report of the findings must include:</w:t>
            </w:r>
          </w:p>
          <w:p w14:paraId="601890CA"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w:t>
            </w:r>
            <w:proofErr w:type="spellStart"/>
            <w:r w:rsidRPr="00E96665">
              <w:rPr>
                <w:iCs/>
                <w:color w:val="000000"/>
                <w:sz w:val="22"/>
                <w:szCs w:val="22"/>
              </w:rPr>
              <w:t>i</w:t>
            </w:r>
            <w:proofErr w:type="spellEnd"/>
            <w:r w:rsidRPr="00E96665">
              <w:rPr>
                <w:iCs/>
                <w:color w:val="000000"/>
                <w:sz w:val="22"/>
                <w:szCs w:val="22"/>
              </w:rPr>
              <w:t xml:space="preserve">) a survey of the extent, </w:t>
            </w:r>
            <w:proofErr w:type="gramStart"/>
            <w:r w:rsidRPr="00E96665">
              <w:rPr>
                <w:iCs/>
                <w:color w:val="000000"/>
                <w:sz w:val="22"/>
                <w:szCs w:val="22"/>
              </w:rPr>
              <w:t>scale</w:t>
            </w:r>
            <w:proofErr w:type="gramEnd"/>
            <w:r w:rsidRPr="00E96665">
              <w:rPr>
                <w:iCs/>
                <w:color w:val="000000"/>
                <w:sz w:val="22"/>
                <w:szCs w:val="22"/>
              </w:rPr>
              <w:t xml:space="preserve"> and nature of any contamination.</w:t>
            </w:r>
          </w:p>
          <w:p w14:paraId="29777225"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(ii) an assessment of the potential risks to:</w:t>
            </w:r>
          </w:p>
          <w:p w14:paraId="6662CA55"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human health,</w:t>
            </w:r>
          </w:p>
          <w:p w14:paraId="76F9175C"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property (existing or proposed) including buildings, crops, livestock, pets, woodland and service lines and pipes,</w:t>
            </w:r>
          </w:p>
          <w:p w14:paraId="4D02279F"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adjoining land,</w:t>
            </w:r>
          </w:p>
          <w:p w14:paraId="66B6DAB2"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groundwaters and surface waters,</w:t>
            </w:r>
          </w:p>
          <w:p w14:paraId="0FF0DA00"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ecological systems,</w:t>
            </w:r>
          </w:p>
          <w:p w14:paraId="25E7E4BA"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 archaeological sites and ancient monuments.</w:t>
            </w:r>
          </w:p>
          <w:p w14:paraId="4C3E8C49"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(iii) an appraisal of remedial options, and proposal of the preferred option(s).</w:t>
            </w:r>
          </w:p>
          <w:p w14:paraId="1698A8C2"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This must be conducted in accordance with DEFRA and the Environment Agency’s</w:t>
            </w:r>
          </w:p>
          <w:p w14:paraId="798EE4F4"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‘Model Procedures for the Management of Land Contamination, CLR 11’.</w:t>
            </w:r>
          </w:p>
          <w:p w14:paraId="79F2539B" w14:textId="77777777" w:rsidR="00971D12" w:rsidRPr="00E96665" w:rsidRDefault="00971D12" w:rsidP="00971D12">
            <w:pPr>
              <w:widowControl w:val="0"/>
              <w:tabs>
                <w:tab w:val="left" w:pos="90"/>
              </w:tabs>
              <w:autoSpaceDE w:val="0"/>
              <w:autoSpaceDN w:val="0"/>
              <w:adjustRightInd w:val="0"/>
              <w:spacing w:before="19"/>
              <w:ind w:right="705"/>
              <w:rPr>
                <w:color w:val="000000"/>
                <w:sz w:val="22"/>
                <w:szCs w:val="22"/>
              </w:rPr>
            </w:pPr>
          </w:p>
          <w:p w14:paraId="607E61F5" w14:textId="77777777" w:rsidR="00971D12" w:rsidRPr="00E96665" w:rsidRDefault="00971D12" w:rsidP="00971D12">
            <w:pPr>
              <w:widowControl w:val="0"/>
              <w:tabs>
                <w:tab w:val="left" w:pos="90"/>
              </w:tabs>
              <w:autoSpaceDE w:val="0"/>
              <w:autoSpaceDN w:val="0"/>
              <w:adjustRightInd w:val="0"/>
              <w:spacing w:before="19"/>
              <w:ind w:right="705"/>
              <w:rPr>
                <w:b/>
                <w:bCs/>
                <w:iCs/>
                <w:color w:val="000000"/>
                <w:sz w:val="22"/>
                <w:szCs w:val="22"/>
              </w:rPr>
            </w:pPr>
            <w:r w:rsidRPr="00E96665">
              <w:rPr>
                <w:b/>
                <w:bCs/>
                <w:iCs/>
                <w:color w:val="000000"/>
                <w:sz w:val="22"/>
                <w:szCs w:val="22"/>
              </w:rPr>
              <w:t>2. Submission of Remediation Scheme (where required):</w:t>
            </w:r>
          </w:p>
          <w:p w14:paraId="6B80EF8F"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A detailed remediation scheme to bring the site to a condition suitable for the intended use by removing unacceptable risks to human health, buildings and other property and the natural and historical environment must be prepared and is subject to the approval in writing of the Local Planning Authority. The scheme must include all works to be undertaken, proposed remediation objectives and remediation criteria, timetable of works and site management procedures. The scheme must ensure that the site will not qualify as contaminated land under Part 2A of the Environmental Protection Act 1990 in relation to the intended use of the land after remediation.</w:t>
            </w:r>
          </w:p>
          <w:p w14:paraId="4C732EF2" w14:textId="77777777" w:rsidR="00971D12" w:rsidRPr="00E96665" w:rsidRDefault="00971D12" w:rsidP="00971D12">
            <w:pPr>
              <w:widowControl w:val="0"/>
              <w:tabs>
                <w:tab w:val="left" w:pos="90"/>
              </w:tabs>
              <w:autoSpaceDE w:val="0"/>
              <w:autoSpaceDN w:val="0"/>
              <w:adjustRightInd w:val="0"/>
              <w:spacing w:before="19"/>
              <w:ind w:right="705"/>
              <w:rPr>
                <w:iCs/>
                <w:color w:val="000000"/>
                <w:sz w:val="22"/>
                <w:szCs w:val="22"/>
              </w:rPr>
            </w:pPr>
          </w:p>
          <w:p w14:paraId="79DCC643" w14:textId="77777777" w:rsidR="00971D12" w:rsidRPr="00E96665" w:rsidRDefault="00971D12" w:rsidP="00971D12">
            <w:pPr>
              <w:widowControl w:val="0"/>
              <w:tabs>
                <w:tab w:val="left" w:pos="90"/>
              </w:tabs>
              <w:autoSpaceDE w:val="0"/>
              <w:autoSpaceDN w:val="0"/>
              <w:adjustRightInd w:val="0"/>
              <w:spacing w:before="19"/>
              <w:ind w:right="705"/>
              <w:rPr>
                <w:b/>
                <w:bCs/>
                <w:iCs/>
                <w:color w:val="000000"/>
                <w:sz w:val="22"/>
                <w:szCs w:val="22"/>
              </w:rPr>
            </w:pPr>
            <w:r w:rsidRPr="00E96665">
              <w:rPr>
                <w:b/>
                <w:bCs/>
                <w:iCs/>
                <w:color w:val="000000"/>
                <w:sz w:val="22"/>
                <w:szCs w:val="22"/>
              </w:rPr>
              <w:t>3. Implementation of Approved Remediation Scheme</w:t>
            </w:r>
          </w:p>
          <w:p w14:paraId="25AEFC11" w14:textId="56DDD1D5" w:rsidR="00971D12" w:rsidRDefault="00971D12" w:rsidP="00971D12">
            <w:pPr>
              <w:widowControl w:val="0"/>
              <w:tabs>
                <w:tab w:val="left" w:pos="90"/>
              </w:tabs>
              <w:autoSpaceDE w:val="0"/>
              <w:autoSpaceDN w:val="0"/>
              <w:adjustRightInd w:val="0"/>
              <w:spacing w:before="19"/>
              <w:ind w:right="705"/>
              <w:rPr>
                <w:iCs/>
                <w:color w:val="000000"/>
                <w:sz w:val="22"/>
                <w:szCs w:val="22"/>
              </w:rPr>
            </w:pPr>
            <w:r w:rsidRPr="00E96665">
              <w:rPr>
                <w:iCs/>
                <w:color w:val="000000"/>
                <w:sz w:val="22"/>
                <w:szCs w:val="22"/>
              </w:rPr>
              <w:t>The approved remediation scheme must be carried out in accordance with its terms prior to the commencement of development other than that required to carry out remediation, unless otherwise agreed in writing by the Local Planning Authority. The Local Planning Authority must be given two weeks written notification of commencement of the remediation scheme works. Following completion of measures identified in the approved remediation scheme, a verification report that demonstrates the effectiveness of the remediation carried out must be produced and is subject to the approval in writing of the Local Planning Authority.</w:t>
            </w:r>
          </w:p>
          <w:p w14:paraId="16C7BC43" w14:textId="078E0EB1" w:rsidR="00971D12" w:rsidRDefault="00971D12" w:rsidP="00971D12">
            <w:pPr>
              <w:widowControl w:val="0"/>
              <w:tabs>
                <w:tab w:val="left" w:pos="90"/>
              </w:tabs>
              <w:autoSpaceDE w:val="0"/>
              <w:autoSpaceDN w:val="0"/>
              <w:adjustRightInd w:val="0"/>
              <w:spacing w:before="19"/>
              <w:ind w:right="705"/>
              <w:rPr>
                <w:iCs/>
                <w:color w:val="000000"/>
                <w:sz w:val="22"/>
                <w:szCs w:val="22"/>
              </w:rPr>
            </w:pPr>
          </w:p>
          <w:p w14:paraId="6FD64030" w14:textId="096971DE" w:rsidR="00971D12" w:rsidRDefault="00971D12" w:rsidP="00971D12">
            <w:pPr>
              <w:widowControl w:val="0"/>
              <w:tabs>
                <w:tab w:val="left" w:pos="90"/>
              </w:tabs>
              <w:autoSpaceDE w:val="0"/>
              <w:autoSpaceDN w:val="0"/>
              <w:adjustRightInd w:val="0"/>
              <w:spacing w:before="19"/>
              <w:ind w:right="705"/>
              <w:rPr>
                <w:iCs/>
                <w:color w:val="000000"/>
                <w:sz w:val="22"/>
                <w:szCs w:val="22"/>
              </w:rPr>
            </w:pPr>
          </w:p>
          <w:p w14:paraId="5AB9D80D" w14:textId="77777777" w:rsidR="00971D12" w:rsidRPr="00F678A0" w:rsidRDefault="00971D12" w:rsidP="00971D12">
            <w:pPr>
              <w:jc w:val="left"/>
              <w:rPr>
                <w:sz w:val="22"/>
                <w:szCs w:val="22"/>
              </w:rPr>
            </w:pPr>
            <w:r w:rsidRPr="00F678A0">
              <w:rPr>
                <w:b/>
                <w:bCs/>
                <w:sz w:val="22"/>
                <w:szCs w:val="22"/>
              </w:rPr>
              <w:t xml:space="preserve">Construction </w:t>
            </w:r>
            <w:r>
              <w:rPr>
                <w:b/>
                <w:bCs/>
                <w:sz w:val="22"/>
                <w:szCs w:val="22"/>
              </w:rPr>
              <w:t>M</w:t>
            </w:r>
            <w:r w:rsidRPr="00F678A0">
              <w:rPr>
                <w:b/>
                <w:bCs/>
                <w:sz w:val="22"/>
                <w:szCs w:val="22"/>
              </w:rPr>
              <w:t xml:space="preserve">ethod </w:t>
            </w:r>
            <w:r>
              <w:rPr>
                <w:b/>
                <w:bCs/>
                <w:sz w:val="22"/>
                <w:szCs w:val="22"/>
              </w:rPr>
              <w:t>S</w:t>
            </w:r>
            <w:r w:rsidRPr="00F678A0">
              <w:rPr>
                <w:b/>
                <w:bCs/>
                <w:sz w:val="22"/>
                <w:szCs w:val="22"/>
              </w:rPr>
              <w:t>tatement</w:t>
            </w:r>
          </w:p>
          <w:p w14:paraId="26A25832" w14:textId="77777777" w:rsidR="00971D12" w:rsidRPr="00F678A0" w:rsidRDefault="00971D12" w:rsidP="00971D12">
            <w:pPr>
              <w:jc w:val="left"/>
              <w:rPr>
                <w:sz w:val="22"/>
                <w:szCs w:val="22"/>
              </w:rPr>
            </w:pPr>
            <w:r w:rsidRPr="00F678A0">
              <w:rPr>
                <w:sz w:val="22"/>
                <w:szCs w:val="22"/>
              </w:rPr>
              <w:t xml:space="preserve">No development shall take place, including any works of demolition, until a Construction Method Statement has been submitted to, and approved in writing by, the local planning authority. The approved Statement shall be adhered to throughout the construction period. </w:t>
            </w:r>
          </w:p>
          <w:p w14:paraId="3D1E381A" w14:textId="77777777" w:rsidR="00971D12" w:rsidRPr="00F678A0" w:rsidRDefault="00971D12" w:rsidP="00971D12">
            <w:pPr>
              <w:jc w:val="left"/>
              <w:rPr>
                <w:sz w:val="22"/>
                <w:szCs w:val="22"/>
              </w:rPr>
            </w:pPr>
            <w:r w:rsidRPr="00F678A0">
              <w:rPr>
                <w:sz w:val="22"/>
                <w:szCs w:val="22"/>
              </w:rPr>
              <w:t xml:space="preserve">The Statement shall provide for: </w:t>
            </w:r>
          </w:p>
          <w:p w14:paraId="4B5B114A" w14:textId="77777777" w:rsidR="00971D12" w:rsidRPr="00F678A0" w:rsidRDefault="00971D12" w:rsidP="00971D12">
            <w:pPr>
              <w:pStyle w:val="ListParagraph"/>
              <w:numPr>
                <w:ilvl w:val="0"/>
                <w:numId w:val="6"/>
              </w:numPr>
              <w:jc w:val="left"/>
              <w:rPr>
                <w:sz w:val="22"/>
                <w:szCs w:val="22"/>
              </w:rPr>
            </w:pPr>
            <w:r w:rsidRPr="00F678A0">
              <w:rPr>
                <w:sz w:val="22"/>
                <w:szCs w:val="22"/>
              </w:rPr>
              <w:lastRenderedPageBreak/>
              <w:t xml:space="preserve">the parking of vehicles of site operatives and visitors, </w:t>
            </w:r>
          </w:p>
          <w:p w14:paraId="7FB32789" w14:textId="77777777" w:rsidR="00971D12" w:rsidRPr="00F678A0" w:rsidRDefault="00971D12" w:rsidP="00971D12">
            <w:pPr>
              <w:pStyle w:val="ListParagraph"/>
              <w:numPr>
                <w:ilvl w:val="0"/>
                <w:numId w:val="6"/>
              </w:numPr>
              <w:jc w:val="left"/>
              <w:rPr>
                <w:i/>
                <w:color w:val="000000"/>
                <w:sz w:val="22"/>
                <w:szCs w:val="22"/>
              </w:rPr>
            </w:pPr>
            <w:r w:rsidRPr="00F678A0">
              <w:rPr>
                <w:sz w:val="22"/>
                <w:szCs w:val="22"/>
              </w:rPr>
              <w:t xml:space="preserve">ii) loading and unloading of plant and materials, </w:t>
            </w:r>
          </w:p>
          <w:p w14:paraId="1700A2F1" w14:textId="77777777" w:rsidR="00971D12" w:rsidRPr="00F678A0" w:rsidRDefault="00971D12" w:rsidP="00971D12">
            <w:pPr>
              <w:pStyle w:val="ListParagraph"/>
              <w:numPr>
                <w:ilvl w:val="0"/>
                <w:numId w:val="6"/>
              </w:numPr>
              <w:jc w:val="left"/>
              <w:rPr>
                <w:i/>
                <w:color w:val="000000"/>
                <w:sz w:val="22"/>
                <w:szCs w:val="22"/>
              </w:rPr>
            </w:pPr>
            <w:r w:rsidRPr="00F678A0">
              <w:rPr>
                <w:sz w:val="22"/>
                <w:szCs w:val="22"/>
              </w:rPr>
              <w:t xml:space="preserve">iii) storage of plant and materials used in constructing the development, iv) the erection and maintenance of security hoarding including decorative displays and facilities for public viewing, (where appropriate), </w:t>
            </w:r>
          </w:p>
          <w:p w14:paraId="0E77A7E2" w14:textId="77777777" w:rsidR="00971D12" w:rsidRPr="00F678A0" w:rsidRDefault="00971D12" w:rsidP="00971D12">
            <w:pPr>
              <w:pStyle w:val="ListParagraph"/>
              <w:numPr>
                <w:ilvl w:val="0"/>
                <w:numId w:val="6"/>
              </w:numPr>
              <w:jc w:val="left"/>
              <w:rPr>
                <w:i/>
                <w:color w:val="000000"/>
                <w:sz w:val="22"/>
                <w:szCs w:val="22"/>
              </w:rPr>
            </w:pPr>
            <w:r w:rsidRPr="00F678A0">
              <w:rPr>
                <w:sz w:val="22"/>
                <w:szCs w:val="22"/>
              </w:rPr>
              <w:t xml:space="preserve">v) wheel washing facilities, </w:t>
            </w:r>
          </w:p>
          <w:p w14:paraId="1F7042A6" w14:textId="77777777" w:rsidR="00971D12" w:rsidRPr="00F678A0" w:rsidRDefault="00971D12" w:rsidP="00971D12">
            <w:pPr>
              <w:pStyle w:val="ListParagraph"/>
              <w:numPr>
                <w:ilvl w:val="0"/>
                <w:numId w:val="6"/>
              </w:numPr>
              <w:jc w:val="left"/>
              <w:rPr>
                <w:i/>
                <w:color w:val="000000"/>
                <w:sz w:val="22"/>
                <w:szCs w:val="22"/>
              </w:rPr>
            </w:pPr>
            <w:r w:rsidRPr="00F678A0">
              <w:rPr>
                <w:sz w:val="22"/>
                <w:szCs w:val="22"/>
              </w:rPr>
              <w:t xml:space="preserve">vi) measures to control the emission of dust and dirt during construction, vii) a scheme for recycling/disposing of waste resulting from demolition and construction works. </w:t>
            </w:r>
          </w:p>
          <w:p w14:paraId="30B9A0F7" w14:textId="77777777" w:rsidR="00971D12" w:rsidRPr="00F678A0" w:rsidRDefault="00971D12" w:rsidP="00971D12">
            <w:pPr>
              <w:jc w:val="left"/>
              <w:rPr>
                <w:i/>
                <w:color w:val="000000"/>
                <w:sz w:val="22"/>
                <w:szCs w:val="22"/>
              </w:rPr>
            </w:pPr>
            <w:r w:rsidRPr="00F678A0">
              <w:rPr>
                <w:sz w:val="22"/>
                <w:szCs w:val="22"/>
              </w:rPr>
              <w:t>Reason: In the interests of highway safety &amp; convenience and neighbour amenities. Relevant policy: Core Strategy policies CP3 &amp; CP6.</w:t>
            </w:r>
          </w:p>
          <w:p w14:paraId="5C60E238" w14:textId="77777777" w:rsidR="00971D12" w:rsidRDefault="00971D12" w:rsidP="00971D12">
            <w:pPr>
              <w:widowControl w:val="0"/>
              <w:tabs>
                <w:tab w:val="left" w:pos="90"/>
              </w:tabs>
              <w:autoSpaceDE w:val="0"/>
              <w:autoSpaceDN w:val="0"/>
              <w:adjustRightInd w:val="0"/>
              <w:spacing w:before="19"/>
              <w:ind w:right="705"/>
              <w:rPr>
                <w:b/>
                <w:bCs/>
                <w:iCs/>
                <w:color w:val="000000"/>
                <w:szCs w:val="20"/>
              </w:rPr>
            </w:pPr>
          </w:p>
          <w:p w14:paraId="0BD36AEB" w14:textId="77777777" w:rsidR="00971D12" w:rsidRPr="00D2483A" w:rsidRDefault="00971D12" w:rsidP="00971D12">
            <w:pPr>
              <w:widowControl w:val="0"/>
              <w:tabs>
                <w:tab w:val="left" w:pos="90"/>
              </w:tabs>
              <w:autoSpaceDE w:val="0"/>
              <w:autoSpaceDN w:val="0"/>
              <w:adjustRightInd w:val="0"/>
              <w:spacing w:before="19"/>
              <w:ind w:right="705"/>
              <w:rPr>
                <w:b/>
                <w:bCs/>
                <w:iCs/>
                <w:color w:val="000000"/>
                <w:sz w:val="22"/>
                <w:szCs w:val="22"/>
              </w:rPr>
            </w:pPr>
            <w:r w:rsidRPr="00D2483A">
              <w:rPr>
                <w:b/>
                <w:bCs/>
                <w:iCs/>
                <w:color w:val="000000"/>
                <w:sz w:val="22"/>
                <w:szCs w:val="22"/>
              </w:rPr>
              <w:t>Construction Noise</w:t>
            </w:r>
          </w:p>
          <w:p w14:paraId="48B9746A" w14:textId="77777777" w:rsidR="00971D12" w:rsidRPr="00D2483A" w:rsidRDefault="00971D12" w:rsidP="00971D12">
            <w:pPr>
              <w:widowControl w:val="0"/>
              <w:tabs>
                <w:tab w:val="left" w:pos="90"/>
              </w:tabs>
              <w:autoSpaceDE w:val="0"/>
              <w:autoSpaceDN w:val="0"/>
              <w:adjustRightInd w:val="0"/>
              <w:spacing w:before="19"/>
              <w:ind w:right="705"/>
              <w:rPr>
                <w:color w:val="000000"/>
                <w:sz w:val="22"/>
                <w:szCs w:val="22"/>
              </w:rPr>
            </w:pPr>
            <w:r w:rsidRPr="00D2483A">
              <w:rPr>
                <w:color w:val="000000"/>
                <w:sz w:val="22"/>
                <w:szCs w:val="22"/>
              </w:rPr>
              <w:t>No [noisy] demolition or construction work shall take place outside the hours of 08:00 and 18:00 Monday to Friday; 08:00 and 13:00 Saturday and not at all on Sundays and public holidays.</w:t>
            </w:r>
          </w:p>
          <w:p w14:paraId="0DB3E572" w14:textId="00AABF6C" w:rsidR="00971D12" w:rsidRDefault="00971D12" w:rsidP="00971D12">
            <w:pPr>
              <w:widowControl w:val="0"/>
              <w:tabs>
                <w:tab w:val="left" w:pos="90"/>
              </w:tabs>
              <w:autoSpaceDE w:val="0"/>
              <w:autoSpaceDN w:val="0"/>
              <w:adjustRightInd w:val="0"/>
              <w:spacing w:before="19"/>
              <w:ind w:right="705"/>
              <w:rPr>
                <w:color w:val="000000"/>
                <w:sz w:val="22"/>
                <w:szCs w:val="22"/>
              </w:rPr>
            </w:pPr>
            <w:r w:rsidRPr="00D2483A">
              <w:rPr>
                <w:color w:val="000000"/>
                <w:sz w:val="22"/>
                <w:szCs w:val="22"/>
              </w:rPr>
              <w:br/>
              <w:t>Reason: To protect the occupiers of neighbouring properties from noise and disturbance outside the permitted hours during the construction period</w:t>
            </w:r>
            <w:r w:rsidR="001B2176">
              <w:rPr>
                <w:color w:val="000000"/>
                <w:sz w:val="22"/>
                <w:szCs w:val="22"/>
              </w:rPr>
              <w:t>.</w:t>
            </w:r>
          </w:p>
          <w:p w14:paraId="317E3C0C" w14:textId="52D25979" w:rsidR="001B2176" w:rsidRDefault="001B2176" w:rsidP="00971D12">
            <w:pPr>
              <w:widowControl w:val="0"/>
              <w:tabs>
                <w:tab w:val="left" w:pos="90"/>
              </w:tabs>
              <w:autoSpaceDE w:val="0"/>
              <w:autoSpaceDN w:val="0"/>
              <w:adjustRightInd w:val="0"/>
              <w:spacing w:before="19"/>
              <w:ind w:right="705"/>
              <w:rPr>
                <w:color w:val="000000"/>
                <w:sz w:val="22"/>
                <w:szCs w:val="22"/>
              </w:rPr>
            </w:pPr>
          </w:p>
          <w:p w14:paraId="6ABF5660" w14:textId="49619A1C" w:rsidR="001B2176" w:rsidRDefault="001B2176" w:rsidP="00971D12">
            <w:pPr>
              <w:widowControl w:val="0"/>
              <w:tabs>
                <w:tab w:val="left" w:pos="90"/>
              </w:tabs>
              <w:autoSpaceDE w:val="0"/>
              <w:autoSpaceDN w:val="0"/>
              <w:adjustRightInd w:val="0"/>
              <w:spacing w:before="19"/>
              <w:ind w:right="705"/>
              <w:rPr>
                <w:color w:val="000000"/>
                <w:sz w:val="22"/>
                <w:szCs w:val="22"/>
              </w:rPr>
            </w:pPr>
          </w:p>
          <w:p w14:paraId="1D183800" w14:textId="77777777" w:rsidR="001B2176" w:rsidRPr="001B2176" w:rsidRDefault="001B2176" w:rsidP="001B2176">
            <w:pPr>
              <w:widowControl w:val="0"/>
              <w:tabs>
                <w:tab w:val="left" w:pos="90"/>
              </w:tabs>
              <w:autoSpaceDE w:val="0"/>
              <w:autoSpaceDN w:val="0"/>
              <w:adjustRightInd w:val="0"/>
              <w:spacing w:before="19"/>
              <w:ind w:right="705"/>
              <w:rPr>
                <w:b/>
                <w:bCs/>
                <w:iCs/>
                <w:color w:val="000000"/>
                <w:sz w:val="22"/>
                <w:szCs w:val="22"/>
              </w:rPr>
            </w:pPr>
            <w:r w:rsidRPr="001B2176">
              <w:rPr>
                <w:b/>
                <w:bCs/>
                <w:iCs/>
                <w:color w:val="000000"/>
                <w:sz w:val="22"/>
                <w:szCs w:val="22"/>
              </w:rPr>
              <w:t>Noise control</w:t>
            </w:r>
          </w:p>
          <w:p w14:paraId="45291CB6" w14:textId="2A45B2CF" w:rsidR="001B2176" w:rsidRPr="001B2176" w:rsidRDefault="001B2176" w:rsidP="001B2176">
            <w:pPr>
              <w:widowControl w:val="0"/>
              <w:tabs>
                <w:tab w:val="left" w:pos="90"/>
              </w:tabs>
              <w:autoSpaceDE w:val="0"/>
              <w:autoSpaceDN w:val="0"/>
              <w:adjustRightInd w:val="0"/>
              <w:spacing w:before="19"/>
              <w:ind w:right="705"/>
              <w:rPr>
                <w:color w:val="000000"/>
                <w:sz w:val="22"/>
                <w:szCs w:val="22"/>
              </w:rPr>
            </w:pPr>
            <w:r w:rsidRPr="001B2176">
              <w:rPr>
                <w:color w:val="000000"/>
                <w:sz w:val="22"/>
                <w:szCs w:val="22"/>
              </w:rPr>
              <w:t>Before the development hereby permitted commences</w:t>
            </w:r>
            <w:r>
              <w:rPr>
                <w:color w:val="000000"/>
                <w:sz w:val="22"/>
                <w:szCs w:val="22"/>
              </w:rPr>
              <w:t>,</w:t>
            </w:r>
            <w:r w:rsidRPr="001B2176">
              <w:rPr>
                <w:color w:val="000000"/>
                <w:sz w:val="22"/>
                <w:szCs w:val="22"/>
              </w:rPr>
              <w:t xml:space="preserve"> a scheme shall be submitted to and approved in writing by the local planning authority which specifies the provisions to be made for the control of noise emanating from </w:t>
            </w:r>
            <w:r>
              <w:rPr>
                <w:color w:val="000000"/>
              </w:rPr>
              <w:t xml:space="preserve">Hurst Village Halls </w:t>
            </w:r>
            <w:r w:rsidRPr="001B2176">
              <w:rPr>
                <w:color w:val="000000"/>
                <w:sz w:val="22"/>
                <w:szCs w:val="22"/>
              </w:rPr>
              <w:t xml:space="preserve">and the approved scheme shall be fully implemented prior to the occupation of the </w:t>
            </w:r>
            <w:r>
              <w:rPr>
                <w:color w:val="000000"/>
                <w:sz w:val="22"/>
                <w:szCs w:val="22"/>
              </w:rPr>
              <w:t>proposed development plots adjacent to the Village Halls</w:t>
            </w:r>
            <w:r w:rsidRPr="001B2176">
              <w:rPr>
                <w:color w:val="000000"/>
                <w:sz w:val="22"/>
                <w:szCs w:val="22"/>
              </w:rPr>
              <w:t>.</w:t>
            </w:r>
          </w:p>
          <w:p w14:paraId="6E86C121" w14:textId="77777777" w:rsidR="001B2176" w:rsidRDefault="001B2176" w:rsidP="001B2176">
            <w:pPr>
              <w:widowControl w:val="0"/>
              <w:tabs>
                <w:tab w:val="left" w:pos="90"/>
              </w:tabs>
              <w:autoSpaceDE w:val="0"/>
              <w:autoSpaceDN w:val="0"/>
              <w:adjustRightInd w:val="0"/>
              <w:spacing w:before="19"/>
              <w:ind w:right="705"/>
              <w:rPr>
                <w:color w:val="000000"/>
                <w:sz w:val="22"/>
                <w:szCs w:val="22"/>
              </w:rPr>
            </w:pPr>
          </w:p>
          <w:p w14:paraId="5E5A10CB" w14:textId="4EE98870" w:rsidR="001B2176" w:rsidRDefault="001B2176" w:rsidP="00971D12">
            <w:pPr>
              <w:widowControl w:val="0"/>
              <w:tabs>
                <w:tab w:val="left" w:pos="90"/>
              </w:tabs>
              <w:autoSpaceDE w:val="0"/>
              <w:autoSpaceDN w:val="0"/>
              <w:adjustRightInd w:val="0"/>
              <w:spacing w:before="19"/>
              <w:ind w:right="705"/>
              <w:rPr>
                <w:color w:val="000000"/>
                <w:sz w:val="22"/>
                <w:szCs w:val="22"/>
              </w:rPr>
            </w:pPr>
            <w:r w:rsidRPr="00D2483A">
              <w:rPr>
                <w:color w:val="000000"/>
                <w:sz w:val="22"/>
                <w:szCs w:val="22"/>
              </w:rPr>
              <w:t xml:space="preserve">Reason: </w:t>
            </w:r>
            <w:r w:rsidRPr="001B2176">
              <w:rPr>
                <w:color w:val="000000"/>
                <w:sz w:val="22"/>
                <w:szCs w:val="22"/>
              </w:rPr>
              <w:t>To protect the occupiers of nearby premises from unreasonable noise levels. Relevant policy: NPPF Section 15 (Conserving and Enhancing the Natural Environment), Core Strategy policies CP1 and CP3 and Managing Development Delivery Local Plan policy CC06.</w:t>
            </w:r>
          </w:p>
          <w:tbl>
            <w:tblPr>
              <w:tblW w:w="997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9979"/>
            </w:tblGrid>
            <w:tr w:rsidR="001B2176" w:rsidRPr="001B2176" w14:paraId="63918D98" w14:textId="77777777" w:rsidTr="00867F64">
              <w:tc>
                <w:tcPr>
                  <w:tcW w:w="8556" w:type="dxa"/>
                  <w:tcBorders>
                    <w:top w:val="nil"/>
                    <w:left w:val="nil"/>
                    <w:bottom w:val="nil"/>
                    <w:right w:val="nil"/>
                  </w:tcBorders>
                </w:tcPr>
                <w:p w14:paraId="2CC38351" w14:textId="5F1065B5" w:rsidR="001B2176" w:rsidRPr="001B2176" w:rsidRDefault="001B2176" w:rsidP="001B2176">
                  <w:pPr>
                    <w:widowControl w:val="0"/>
                    <w:tabs>
                      <w:tab w:val="left" w:pos="90"/>
                    </w:tabs>
                    <w:autoSpaceDE w:val="0"/>
                    <w:autoSpaceDN w:val="0"/>
                    <w:adjustRightInd w:val="0"/>
                    <w:spacing w:before="19"/>
                    <w:ind w:right="705"/>
                    <w:rPr>
                      <w:color w:val="000000"/>
                      <w:sz w:val="22"/>
                      <w:szCs w:val="22"/>
                    </w:rPr>
                  </w:pPr>
                </w:p>
              </w:tc>
            </w:tr>
            <w:tr w:rsidR="001B2176" w:rsidRPr="001B2176" w14:paraId="19D95A00" w14:textId="77777777" w:rsidTr="00867F64">
              <w:tc>
                <w:tcPr>
                  <w:tcW w:w="8556" w:type="dxa"/>
                  <w:tcBorders>
                    <w:top w:val="nil"/>
                    <w:left w:val="nil"/>
                    <w:bottom w:val="nil"/>
                    <w:right w:val="nil"/>
                  </w:tcBorders>
                </w:tcPr>
                <w:p w14:paraId="61F1F1E2" w14:textId="131AA7F9" w:rsidR="001B2176" w:rsidRPr="001B2176" w:rsidRDefault="001B2176" w:rsidP="001B2176">
                  <w:pPr>
                    <w:widowControl w:val="0"/>
                    <w:tabs>
                      <w:tab w:val="left" w:pos="90"/>
                    </w:tabs>
                    <w:autoSpaceDE w:val="0"/>
                    <w:autoSpaceDN w:val="0"/>
                    <w:adjustRightInd w:val="0"/>
                    <w:spacing w:before="19"/>
                    <w:ind w:right="705"/>
                    <w:rPr>
                      <w:color w:val="000000"/>
                      <w:sz w:val="22"/>
                      <w:szCs w:val="22"/>
                    </w:rPr>
                  </w:pPr>
                </w:p>
              </w:tc>
            </w:tr>
          </w:tbl>
          <w:p w14:paraId="6943C5CA" w14:textId="77777777" w:rsidR="001B2176" w:rsidRPr="001B2176" w:rsidRDefault="001B2176" w:rsidP="00971D12">
            <w:pPr>
              <w:widowControl w:val="0"/>
              <w:tabs>
                <w:tab w:val="left" w:pos="90"/>
              </w:tabs>
              <w:autoSpaceDE w:val="0"/>
              <w:autoSpaceDN w:val="0"/>
              <w:adjustRightInd w:val="0"/>
              <w:spacing w:before="19"/>
              <w:ind w:right="705"/>
              <w:rPr>
                <w:b/>
                <w:bCs/>
                <w:iCs/>
                <w:color w:val="000000"/>
                <w:sz w:val="22"/>
                <w:szCs w:val="22"/>
              </w:rPr>
            </w:pPr>
          </w:p>
          <w:p w14:paraId="2D421203" w14:textId="77777777" w:rsidR="00971D12" w:rsidRPr="00E96665" w:rsidRDefault="00971D12" w:rsidP="00971D12">
            <w:pPr>
              <w:widowControl w:val="0"/>
              <w:tabs>
                <w:tab w:val="left" w:pos="90"/>
              </w:tabs>
              <w:autoSpaceDE w:val="0"/>
              <w:autoSpaceDN w:val="0"/>
              <w:adjustRightInd w:val="0"/>
              <w:spacing w:before="19"/>
              <w:ind w:right="705"/>
              <w:rPr>
                <w:color w:val="000000"/>
                <w:sz w:val="22"/>
                <w:szCs w:val="22"/>
              </w:rPr>
            </w:pPr>
          </w:p>
          <w:p w14:paraId="21F1CF24" w14:textId="77777777" w:rsidR="00DC30ED" w:rsidRPr="00DD03B3" w:rsidRDefault="00000000" w:rsidP="005F2FE9">
            <w:pPr>
              <w:widowControl w:val="0"/>
              <w:tabs>
                <w:tab w:val="left" w:pos="90"/>
              </w:tabs>
              <w:autoSpaceDE w:val="0"/>
              <w:autoSpaceDN w:val="0"/>
              <w:adjustRightInd w:val="0"/>
              <w:spacing w:before="19"/>
              <w:ind w:right="705"/>
              <w:rPr>
                <w:color w:val="000000"/>
                <w:szCs w:val="20"/>
              </w:rPr>
            </w:pPr>
          </w:p>
        </w:tc>
      </w:tr>
      <w:tr w:rsidR="00A9314E" w14:paraId="227C9A66"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4193CE7C" w14:textId="77777777" w:rsidR="00DC30ED" w:rsidRPr="006E6308" w:rsidRDefault="003F2DA6" w:rsidP="005F2FE9">
            <w:pPr>
              <w:widowControl w:val="0"/>
              <w:tabs>
                <w:tab w:val="left" w:pos="90"/>
              </w:tabs>
              <w:autoSpaceDE w:val="0"/>
              <w:autoSpaceDN w:val="0"/>
              <w:adjustRightInd w:val="0"/>
              <w:spacing w:before="19"/>
              <w:ind w:right="705"/>
              <w:rPr>
                <w:b/>
                <w:color w:val="000000"/>
              </w:rPr>
            </w:pPr>
            <w:r w:rsidRPr="006E6308">
              <w:rPr>
                <w:b/>
                <w:color w:val="000000"/>
              </w:rPr>
              <w:lastRenderedPageBreak/>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5E65500C" w14:textId="1A43BA43" w:rsidR="00DC30ED" w:rsidRPr="006E6308" w:rsidRDefault="00971D12" w:rsidP="005F2FE9">
            <w:pPr>
              <w:widowControl w:val="0"/>
              <w:tabs>
                <w:tab w:val="left" w:pos="90"/>
              </w:tabs>
              <w:autoSpaceDE w:val="0"/>
              <w:autoSpaceDN w:val="0"/>
              <w:adjustRightInd w:val="0"/>
              <w:spacing w:before="19"/>
              <w:ind w:right="705"/>
              <w:rPr>
                <w:color w:val="000000"/>
              </w:rPr>
            </w:pPr>
            <w:r>
              <w:rPr>
                <w:color w:val="000000"/>
              </w:rPr>
              <w:t>14/3/2023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6FBCD6DD" w14:textId="77777777" w:rsidR="00DC30ED" w:rsidRPr="006E6308" w:rsidRDefault="003F2DA6"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3A8BDBD0" w14:textId="2A9BE3EB" w:rsidR="00DC30ED" w:rsidRPr="00DD03B3" w:rsidRDefault="00971D12" w:rsidP="005F2FE9">
            <w:pPr>
              <w:ind w:right="705"/>
              <w:rPr>
                <w:szCs w:val="20"/>
              </w:rPr>
            </w:pPr>
            <w:r>
              <w:rPr>
                <w:szCs w:val="20"/>
              </w:rPr>
              <w:t xml:space="preserve">  </w:t>
            </w:r>
            <w:r w:rsidRPr="00B1077D">
              <w:rPr>
                <w:rFonts w:ascii="Ink Free" w:hAnsi="Ink Free"/>
                <w:szCs w:val="20"/>
              </w:rPr>
              <w:t>D. J. Smith</w:t>
            </w:r>
          </w:p>
        </w:tc>
      </w:tr>
    </w:tbl>
    <w:p w14:paraId="213BFABF" w14:textId="77777777" w:rsidR="00DC30ED" w:rsidRPr="00674329" w:rsidRDefault="00000000" w:rsidP="00DC30ED"/>
    <w:sectPr w:rsidR="00DC30ED" w:rsidRPr="00674329" w:rsidSect="000B3190">
      <w:footerReference w:type="defaul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A2D37" w14:textId="77777777" w:rsidR="008E2411" w:rsidRDefault="008E2411">
      <w:r>
        <w:separator/>
      </w:r>
    </w:p>
  </w:endnote>
  <w:endnote w:type="continuationSeparator" w:id="0">
    <w:p w14:paraId="27D2003A" w14:textId="77777777" w:rsidR="008E2411" w:rsidRDefault="008E2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5DB24" w14:textId="4DDD6340" w:rsidR="002A6E9E" w:rsidRDefault="003F2DA6">
    <w:pPr>
      <w:pStyle w:val="Footer"/>
    </w:pPr>
    <w:r>
      <w:rPr>
        <w:noProof/>
      </w:rPr>
      <mc:AlternateContent>
        <mc:Choice Requires="wps">
          <w:drawing>
            <wp:anchor distT="0" distB="0" distL="114300" distR="114300" simplePos="0" relativeHeight="251658240" behindDoc="0" locked="0" layoutInCell="0" allowOverlap="1" wp14:anchorId="3D3A46A6" wp14:editId="17C20A67">
              <wp:simplePos x="0" y="0"/>
              <wp:positionH relativeFrom="page">
                <wp:posOffset>0</wp:posOffset>
              </wp:positionH>
              <wp:positionV relativeFrom="page">
                <wp:posOffset>9954895</wp:posOffset>
              </wp:positionV>
              <wp:extent cx="7560310" cy="546735"/>
              <wp:effectExtent l="0" t="0" r="0" b="5715"/>
              <wp:wrapNone/>
              <wp:docPr id="2" name="MSIPCM08744660a98e1af0c7c68c26" descr="{&quot;HashCode&quot;:127817988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B524FE" w14:textId="022D331E" w:rsidR="002A6E9E" w:rsidRPr="001B2176" w:rsidRDefault="001B2176" w:rsidP="001B2176">
                          <w:pPr>
                            <w:jc w:val="left"/>
                            <w:rPr>
                              <w:rFonts w:ascii="Calibri" w:hAnsi="Calibri" w:cs="Calibri"/>
                              <w:color w:val="000000"/>
                              <w:sz w:val="20"/>
                            </w:rPr>
                          </w:pPr>
                          <w:r w:rsidRPr="001B2176">
                            <w:rPr>
                              <w:rFonts w:ascii="Calibri" w:hAnsi="Calibri" w:cs="Calibri"/>
                              <w:color w:val="000000"/>
                              <w:sz w:val="20"/>
                            </w:rPr>
                            <w:t>Public: Information that can be seen and used by everyone inside and outside the Council.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A46A6" id="_x0000_t202" coordsize="21600,21600" o:spt="202" path="m,l,21600r21600,l21600,xe">
              <v:stroke joinstyle="miter"/>
              <v:path gradientshapeok="t" o:connecttype="rect"/>
            </v:shapetype>
            <v:shape id="MSIPCM08744660a98e1af0c7c68c26" o:spid="_x0000_s1026" type="#_x0000_t202" alt="{&quot;HashCode&quot;:1278179882,&quot;Height&quot;:841.0,&quot;Width&quot;:595.0,&quot;Placement&quot;:&quot;Footer&quot;,&quot;Index&quot;:&quot;Primary&quot;,&quot;Section&quot;:1,&quot;Top&quot;:0.0,&quot;Left&quot;:0.0}" style="position:absolute;left:0;text-align:left;margin-left:0;margin-top:783.85pt;width:595.3pt;height:4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" o:allowincell="f" filled="f" stroked="f" strokeweight=".5pt">
              <v:textbox inset="20pt,0,,0">
                <w:txbxContent>
                  <w:p w14:paraId="7FB524FE" w14:textId="022D331E" w:rsidR="002A6E9E" w:rsidRPr="001B2176" w:rsidRDefault="001B2176" w:rsidP="001B2176">
                    <w:pPr>
                      <w:jc w:val="left"/>
                      <w:rPr>
                        <w:rFonts w:ascii="Calibri" w:hAnsi="Calibri" w:cs="Calibri"/>
                        <w:color w:val="000000"/>
                        <w:sz w:val="20"/>
                      </w:rPr>
                    </w:pPr>
                    <w:r w:rsidRPr="001B2176">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5D828" w14:textId="77777777" w:rsidR="008E2411" w:rsidRDefault="008E2411">
      <w:r>
        <w:separator/>
      </w:r>
    </w:p>
  </w:footnote>
  <w:footnote w:type="continuationSeparator" w:id="0">
    <w:p w14:paraId="60C89A9E" w14:textId="77777777" w:rsidR="008E2411" w:rsidRDefault="008E2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05B12"/>
    <w:multiLevelType w:val="hybridMultilevel"/>
    <w:tmpl w:val="078C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F31D3D"/>
    <w:multiLevelType w:val="hybridMultilevel"/>
    <w:tmpl w:val="E2F097AC"/>
    <w:lvl w:ilvl="0" w:tplc="AD10D5B0">
      <w:start w:val="1"/>
      <w:numFmt w:val="bullet"/>
      <w:lvlText w:val=""/>
      <w:lvlJc w:val="left"/>
      <w:pPr>
        <w:tabs>
          <w:tab w:val="num" w:pos="900"/>
        </w:tabs>
        <w:ind w:left="900" w:hanging="360"/>
      </w:pPr>
      <w:rPr>
        <w:rFonts w:ascii="Symbol" w:hAnsi="Symbol" w:hint="default"/>
      </w:rPr>
    </w:lvl>
    <w:lvl w:ilvl="1" w:tplc="5C1E4BF6">
      <w:start w:val="1"/>
      <w:numFmt w:val="decimal"/>
      <w:lvlText w:val="%2."/>
      <w:lvlJc w:val="left"/>
      <w:pPr>
        <w:tabs>
          <w:tab w:val="num" w:pos="1440"/>
        </w:tabs>
        <w:ind w:left="1440" w:hanging="360"/>
      </w:pPr>
    </w:lvl>
    <w:lvl w:ilvl="2" w:tplc="9CD2C902">
      <w:start w:val="1"/>
      <w:numFmt w:val="decimal"/>
      <w:lvlText w:val="%3."/>
      <w:lvlJc w:val="left"/>
      <w:pPr>
        <w:tabs>
          <w:tab w:val="num" w:pos="2160"/>
        </w:tabs>
        <w:ind w:left="2160" w:hanging="360"/>
      </w:pPr>
    </w:lvl>
    <w:lvl w:ilvl="3" w:tplc="E408BD30">
      <w:start w:val="1"/>
      <w:numFmt w:val="decimal"/>
      <w:lvlText w:val="%4."/>
      <w:lvlJc w:val="left"/>
      <w:pPr>
        <w:tabs>
          <w:tab w:val="num" w:pos="2880"/>
        </w:tabs>
        <w:ind w:left="2880" w:hanging="360"/>
      </w:pPr>
    </w:lvl>
    <w:lvl w:ilvl="4" w:tplc="8FB45050">
      <w:start w:val="1"/>
      <w:numFmt w:val="decimal"/>
      <w:lvlText w:val="%5."/>
      <w:lvlJc w:val="left"/>
      <w:pPr>
        <w:tabs>
          <w:tab w:val="num" w:pos="3600"/>
        </w:tabs>
        <w:ind w:left="3600" w:hanging="360"/>
      </w:pPr>
    </w:lvl>
    <w:lvl w:ilvl="5" w:tplc="A7607F1E">
      <w:start w:val="1"/>
      <w:numFmt w:val="decimal"/>
      <w:lvlText w:val="%6."/>
      <w:lvlJc w:val="left"/>
      <w:pPr>
        <w:tabs>
          <w:tab w:val="num" w:pos="4320"/>
        </w:tabs>
        <w:ind w:left="4320" w:hanging="360"/>
      </w:pPr>
    </w:lvl>
    <w:lvl w:ilvl="6" w:tplc="4682432E">
      <w:start w:val="1"/>
      <w:numFmt w:val="decimal"/>
      <w:lvlText w:val="%7."/>
      <w:lvlJc w:val="left"/>
      <w:pPr>
        <w:tabs>
          <w:tab w:val="num" w:pos="5040"/>
        </w:tabs>
        <w:ind w:left="5040" w:hanging="360"/>
      </w:pPr>
    </w:lvl>
    <w:lvl w:ilvl="7" w:tplc="B336C1F8">
      <w:start w:val="1"/>
      <w:numFmt w:val="decimal"/>
      <w:lvlText w:val="%8."/>
      <w:lvlJc w:val="left"/>
      <w:pPr>
        <w:tabs>
          <w:tab w:val="num" w:pos="5760"/>
        </w:tabs>
        <w:ind w:left="5760" w:hanging="360"/>
      </w:pPr>
    </w:lvl>
    <w:lvl w:ilvl="8" w:tplc="BE46292E">
      <w:start w:val="1"/>
      <w:numFmt w:val="decimal"/>
      <w:lvlText w:val="%9."/>
      <w:lvlJc w:val="left"/>
      <w:pPr>
        <w:tabs>
          <w:tab w:val="num" w:pos="6480"/>
        </w:tabs>
        <w:ind w:left="6480" w:hanging="360"/>
      </w:pPr>
    </w:lvl>
  </w:abstractNum>
  <w:abstractNum w:abstractNumId="2" w15:restartNumberingAfterBreak="0">
    <w:nsid w:val="392511A6"/>
    <w:multiLevelType w:val="hybridMultilevel"/>
    <w:tmpl w:val="8F2AD4EC"/>
    <w:lvl w:ilvl="0" w:tplc="4DF2D33C">
      <w:start w:val="1"/>
      <w:numFmt w:val="bullet"/>
      <w:lvlText w:val=""/>
      <w:lvlJc w:val="left"/>
      <w:pPr>
        <w:ind w:left="360" w:hanging="360"/>
      </w:pPr>
      <w:rPr>
        <w:rFonts w:ascii="Symbol" w:hAnsi="Symbol" w:hint="default"/>
      </w:rPr>
    </w:lvl>
    <w:lvl w:ilvl="1" w:tplc="32A685DE" w:tentative="1">
      <w:start w:val="1"/>
      <w:numFmt w:val="bullet"/>
      <w:lvlText w:val="o"/>
      <w:lvlJc w:val="left"/>
      <w:pPr>
        <w:ind w:left="1080" w:hanging="360"/>
      </w:pPr>
      <w:rPr>
        <w:rFonts w:ascii="Courier New" w:hAnsi="Courier New" w:cs="Courier New" w:hint="default"/>
      </w:rPr>
    </w:lvl>
    <w:lvl w:ilvl="2" w:tplc="38C08A6E" w:tentative="1">
      <w:start w:val="1"/>
      <w:numFmt w:val="bullet"/>
      <w:lvlText w:val=""/>
      <w:lvlJc w:val="left"/>
      <w:pPr>
        <w:ind w:left="1800" w:hanging="360"/>
      </w:pPr>
      <w:rPr>
        <w:rFonts w:ascii="Wingdings" w:hAnsi="Wingdings" w:hint="default"/>
      </w:rPr>
    </w:lvl>
    <w:lvl w:ilvl="3" w:tplc="11508ADE" w:tentative="1">
      <w:start w:val="1"/>
      <w:numFmt w:val="bullet"/>
      <w:lvlText w:val=""/>
      <w:lvlJc w:val="left"/>
      <w:pPr>
        <w:ind w:left="2520" w:hanging="360"/>
      </w:pPr>
      <w:rPr>
        <w:rFonts w:ascii="Symbol" w:hAnsi="Symbol" w:hint="default"/>
      </w:rPr>
    </w:lvl>
    <w:lvl w:ilvl="4" w:tplc="F10CF344" w:tentative="1">
      <w:start w:val="1"/>
      <w:numFmt w:val="bullet"/>
      <w:lvlText w:val="o"/>
      <w:lvlJc w:val="left"/>
      <w:pPr>
        <w:ind w:left="3240" w:hanging="360"/>
      </w:pPr>
      <w:rPr>
        <w:rFonts w:ascii="Courier New" w:hAnsi="Courier New" w:cs="Courier New" w:hint="default"/>
      </w:rPr>
    </w:lvl>
    <w:lvl w:ilvl="5" w:tplc="3DE4A926" w:tentative="1">
      <w:start w:val="1"/>
      <w:numFmt w:val="bullet"/>
      <w:lvlText w:val=""/>
      <w:lvlJc w:val="left"/>
      <w:pPr>
        <w:ind w:left="3960" w:hanging="360"/>
      </w:pPr>
      <w:rPr>
        <w:rFonts w:ascii="Wingdings" w:hAnsi="Wingdings" w:hint="default"/>
      </w:rPr>
    </w:lvl>
    <w:lvl w:ilvl="6" w:tplc="905A50EA" w:tentative="1">
      <w:start w:val="1"/>
      <w:numFmt w:val="bullet"/>
      <w:lvlText w:val=""/>
      <w:lvlJc w:val="left"/>
      <w:pPr>
        <w:ind w:left="4680" w:hanging="360"/>
      </w:pPr>
      <w:rPr>
        <w:rFonts w:ascii="Symbol" w:hAnsi="Symbol" w:hint="default"/>
      </w:rPr>
    </w:lvl>
    <w:lvl w:ilvl="7" w:tplc="A0FA3DFE" w:tentative="1">
      <w:start w:val="1"/>
      <w:numFmt w:val="bullet"/>
      <w:lvlText w:val="o"/>
      <w:lvlJc w:val="left"/>
      <w:pPr>
        <w:ind w:left="5400" w:hanging="360"/>
      </w:pPr>
      <w:rPr>
        <w:rFonts w:ascii="Courier New" w:hAnsi="Courier New" w:cs="Courier New" w:hint="default"/>
      </w:rPr>
    </w:lvl>
    <w:lvl w:ilvl="8" w:tplc="C840B170" w:tentative="1">
      <w:start w:val="1"/>
      <w:numFmt w:val="bullet"/>
      <w:lvlText w:val=""/>
      <w:lvlJc w:val="left"/>
      <w:pPr>
        <w:ind w:left="6120" w:hanging="360"/>
      </w:pPr>
      <w:rPr>
        <w:rFonts w:ascii="Wingdings" w:hAnsi="Wingdings" w:hint="default"/>
      </w:rPr>
    </w:lvl>
  </w:abstractNum>
  <w:abstractNum w:abstractNumId="3" w15:restartNumberingAfterBreak="0">
    <w:nsid w:val="3AF80191"/>
    <w:multiLevelType w:val="hybridMultilevel"/>
    <w:tmpl w:val="1CF2BBF8"/>
    <w:lvl w:ilvl="0" w:tplc="C9DEFD9E">
      <w:start w:val="1"/>
      <w:numFmt w:val="bullet"/>
      <w:lvlText w:val=""/>
      <w:lvlJc w:val="left"/>
      <w:pPr>
        <w:ind w:left="360" w:hanging="360"/>
      </w:pPr>
      <w:rPr>
        <w:rFonts w:ascii="Symbol" w:hAnsi="Symbol" w:hint="default"/>
        <w:sz w:val="24"/>
        <w:szCs w:val="24"/>
      </w:rPr>
    </w:lvl>
    <w:lvl w:ilvl="1" w:tplc="1C0C6CD0" w:tentative="1">
      <w:start w:val="1"/>
      <w:numFmt w:val="bullet"/>
      <w:lvlText w:val="o"/>
      <w:lvlJc w:val="left"/>
      <w:pPr>
        <w:ind w:left="1080" w:hanging="360"/>
      </w:pPr>
      <w:rPr>
        <w:rFonts w:ascii="Courier New" w:hAnsi="Courier New" w:cs="Courier New" w:hint="default"/>
      </w:rPr>
    </w:lvl>
    <w:lvl w:ilvl="2" w:tplc="FDAAFB68" w:tentative="1">
      <w:start w:val="1"/>
      <w:numFmt w:val="bullet"/>
      <w:lvlText w:val=""/>
      <w:lvlJc w:val="left"/>
      <w:pPr>
        <w:ind w:left="1800" w:hanging="360"/>
      </w:pPr>
      <w:rPr>
        <w:rFonts w:ascii="Wingdings" w:hAnsi="Wingdings" w:hint="default"/>
      </w:rPr>
    </w:lvl>
    <w:lvl w:ilvl="3" w:tplc="46DE318C" w:tentative="1">
      <w:start w:val="1"/>
      <w:numFmt w:val="bullet"/>
      <w:lvlText w:val=""/>
      <w:lvlJc w:val="left"/>
      <w:pPr>
        <w:ind w:left="2520" w:hanging="360"/>
      </w:pPr>
      <w:rPr>
        <w:rFonts w:ascii="Symbol" w:hAnsi="Symbol" w:hint="default"/>
      </w:rPr>
    </w:lvl>
    <w:lvl w:ilvl="4" w:tplc="0CEE4C0A" w:tentative="1">
      <w:start w:val="1"/>
      <w:numFmt w:val="bullet"/>
      <w:lvlText w:val="o"/>
      <w:lvlJc w:val="left"/>
      <w:pPr>
        <w:ind w:left="3240" w:hanging="360"/>
      </w:pPr>
      <w:rPr>
        <w:rFonts w:ascii="Courier New" w:hAnsi="Courier New" w:cs="Courier New" w:hint="default"/>
      </w:rPr>
    </w:lvl>
    <w:lvl w:ilvl="5" w:tplc="8244E00A" w:tentative="1">
      <w:start w:val="1"/>
      <w:numFmt w:val="bullet"/>
      <w:lvlText w:val=""/>
      <w:lvlJc w:val="left"/>
      <w:pPr>
        <w:ind w:left="3960" w:hanging="360"/>
      </w:pPr>
      <w:rPr>
        <w:rFonts w:ascii="Wingdings" w:hAnsi="Wingdings" w:hint="default"/>
      </w:rPr>
    </w:lvl>
    <w:lvl w:ilvl="6" w:tplc="839ED564" w:tentative="1">
      <w:start w:val="1"/>
      <w:numFmt w:val="bullet"/>
      <w:lvlText w:val=""/>
      <w:lvlJc w:val="left"/>
      <w:pPr>
        <w:ind w:left="4680" w:hanging="360"/>
      </w:pPr>
      <w:rPr>
        <w:rFonts w:ascii="Symbol" w:hAnsi="Symbol" w:hint="default"/>
      </w:rPr>
    </w:lvl>
    <w:lvl w:ilvl="7" w:tplc="F89E506C" w:tentative="1">
      <w:start w:val="1"/>
      <w:numFmt w:val="bullet"/>
      <w:lvlText w:val="o"/>
      <w:lvlJc w:val="left"/>
      <w:pPr>
        <w:ind w:left="5400" w:hanging="360"/>
      </w:pPr>
      <w:rPr>
        <w:rFonts w:ascii="Courier New" w:hAnsi="Courier New" w:cs="Courier New" w:hint="default"/>
      </w:rPr>
    </w:lvl>
    <w:lvl w:ilvl="8" w:tplc="D428B80C" w:tentative="1">
      <w:start w:val="1"/>
      <w:numFmt w:val="bullet"/>
      <w:lvlText w:val=""/>
      <w:lvlJc w:val="left"/>
      <w:pPr>
        <w:ind w:left="6120" w:hanging="360"/>
      </w:pPr>
      <w:rPr>
        <w:rFonts w:ascii="Wingdings" w:hAnsi="Wingdings" w:hint="default"/>
      </w:rPr>
    </w:lvl>
  </w:abstractNum>
  <w:abstractNum w:abstractNumId="4" w15:restartNumberingAfterBreak="0">
    <w:nsid w:val="48FC2486"/>
    <w:multiLevelType w:val="hybridMultilevel"/>
    <w:tmpl w:val="B7745AD2"/>
    <w:lvl w:ilvl="0" w:tplc="BCEAF6BE">
      <w:start w:val="1"/>
      <w:numFmt w:val="bullet"/>
      <w:lvlText w:val=""/>
      <w:lvlJc w:val="left"/>
      <w:pPr>
        <w:ind w:left="360" w:hanging="360"/>
      </w:pPr>
      <w:rPr>
        <w:rFonts w:ascii="Symbol" w:hAnsi="Symbol" w:hint="default"/>
      </w:rPr>
    </w:lvl>
    <w:lvl w:ilvl="1" w:tplc="619C27B4" w:tentative="1">
      <w:start w:val="1"/>
      <w:numFmt w:val="bullet"/>
      <w:lvlText w:val="o"/>
      <w:lvlJc w:val="left"/>
      <w:pPr>
        <w:ind w:left="1080" w:hanging="360"/>
      </w:pPr>
      <w:rPr>
        <w:rFonts w:ascii="Courier New" w:hAnsi="Courier New" w:cs="Courier New" w:hint="default"/>
      </w:rPr>
    </w:lvl>
    <w:lvl w:ilvl="2" w:tplc="7C042794" w:tentative="1">
      <w:start w:val="1"/>
      <w:numFmt w:val="bullet"/>
      <w:lvlText w:val=""/>
      <w:lvlJc w:val="left"/>
      <w:pPr>
        <w:ind w:left="1800" w:hanging="360"/>
      </w:pPr>
      <w:rPr>
        <w:rFonts w:ascii="Wingdings" w:hAnsi="Wingdings" w:hint="default"/>
      </w:rPr>
    </w:lvl>
    <w:lvl w:ilvl="3" w:tplc="CAD6EB4E" w:tentative="1">
      <w:start w:val="1"/>
      <w:numFmt w:val="bullet"/>
      <w:lvlText w:val=""/>
      <w:lvlJc w:val="left"/>
      <w:pPr>
        <w:ind w:left="2520" w:hanging="360"/>
      </w:pPr>
      <w:rPr>
        <w:rFonts w:ascii="Symbol" w:hAnsi="Symbol" w:hint="default"/>
      </w:rPr>
    </w:lvl>
    <w:lvl w:ilvl="4" w:tplc="A742289E" w:tentative="1">
      <w:start w:val="1"/>
      <w:numFmt w:val="bullet"/>
      <w:lvlText w:val="o"/>
      <w:lvlJc w:val="left"/>
      <w:pPr>
        <w:ind w:left="3240" w:hanging="360"/>
      </w:pPr>
      <w:rPr>
        <w:rFonts w:ascii="Courier New" w:hAnsi="Courier New" w:cs="Courier New" w:hint="default"/>
      </w:rPr>
    </w:lvl>
    <w:lvl w:ilvl="5" w:tplc="A9C8D18A" w:tentative="1">
      <w:start w:val="1"/>
      <w:numFmt w:val="bullet"/>
      <w:lvlText w:val=""/>
      <w:lvlJc w:val="left"/>
      <w:pPr>
        <w:ind w:left="3960" w:hanging="360"/>
      </w:pPr>
      <w:rPr>
        <w:rFonts w:ascii="Wingdings" w:hAnsi="Wingdings" w:hint="default"/>
      </w:rPr>
    </w:lvl>
    <w:lvl w:ilvl="6" w:tplc="54ACB8FA" w:tentative="1">
      <w:start w:val="1"/>
      <w:numFmt w:val="bullet"/>
      <w:lvlText w:val=""/>
      <w:lvlJc w:val="left"/>
      <w:pPr>
        <w:ind w:left="4680" w:hanging="360"/>
      </w:pPr>
      <w:rPr>
        <w:rFonts w:ascii="Symbol" w:hAnsi="Symbol" w:hint="default"/>
      </w:rPr>
    </w:lvl>
    <w:lvl w:ilvl="7" w:tplc="D750C32A" w:tentative="1">
      <w:start w:val="1"/>
      <w:numFmt w:val="bullet"/>
      <w:lvlText w:val="o"/>
      <w:lvlJc w:val="left"/>
      <w:pPr>
        <w:ind w:left="5400" w:hanging="360"/>
      </w:pPr>
      <w:rPr>
        <w:rFonts w:ascii="Courier New" w:hAnsi="Courier New" w:cs="Courier New" w:hint="default"/>
      </w:rPr>
    </w:lvl>
    <w:lvl w:ilvl="8" w:tplc="B8F41FF4" w:tentative="1">
      <w:start w:val="1"/>
      <w:numFmt w:val="bullet"/>
      <w:lvlText w:val=""/>
      <w:lvlJc w:val="left"/>
      <w:pPr>
        <w:ind w:left="6120" w:hanging="360"/>
      </w:pPr>
      <w:rPr>
        <w:rFonts w:ascii="Wingdings" w:hAnsi="Wingdings" w:hint="default"/>
      </w:rPr>
    </w:lvl>
  </w:abstractNum>
  <w:abstractNum w:abstractNumId="5" w15:restartNumberingAfterBreak="0">
    <w:nsid w:val="63CC5302"/>
    <w:multiLevelType w:val="hybridMultilevel"/>
    <w:tmpl w:val="A0AEA638"/>
    <w:lvl w:ilvl="0" w:tplc="D950800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70636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055096">
    <w:abstractNumId w:val="4"/>
  </w:num>
  <w:num w:numId="3" w16cid:durableId="1400975994">
    <w:abstractNumId w:val="2"/>
  </w:num>
  <w:num w:numId="4" w16cid:durableId="726300840">
    <w:abstractNumId w:val="3"/>
  </w:num>
  <w:num w:numId="5" w16cid:durableId="798492184">
    <w:abstractNumId w:val="0"/>
  </w:num>
  <w:num w:numId="6" w16cid:durableId="1478381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14E"/>
    <w:rsid w:val="001B2176"/>
    <w:rsid w:val="003F2DA6"/>
    <w:rsid w:val="00486BFC"/>
    <w:rsid w:val="0065514E"/>
    <w:rsid w:val="006C285C"/>
    <w:rsid w:val="008E2411"/>
    <w:rsid w:val="00971D12"/>
    <w:rsid w:val="00984453"/>
    <w:rsid w:val="00A172D8"/>
    <w:rsid w:val="00A9314E"/>
    <w:rsid w:val="00D147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DA28F"/>
  <w15:docId w15:val="{0338BF23-1958-491B-9656-97B1148EB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BodyText"/>
    <w:link w:val="Style1Char"/>
    <w:qFormat/>
    <w:rsid w:val="001B2176"/>
    <w:pPr>
      <w:spacing w:beforeLines="40" w:before="96" w:afterLines="40" w:after="96"/>
    </w:pPr>
    <w:rPr>
      <w:rFonts w:eastAsia="Times New Roman"/>
      <w:i/>
      <w:color w:val="002060"/>
    </w:rPr>
  </w:style>
  <w:style w:type="character" w:customStyle="1" w:styleId="Style1Char">
    <w:name w:val="Style1 Char"/>
    <w:link w:val="Style1"/>
    <w:locked/>
    <w:rsid w:val="001B2176"/>
    <w:rPr>
      <w:rFonts w:eastAsia="Times New Roman"/>
      <w:i/>
      <w:color w:va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wdc-fp1\data$\public\Standard%20Planning%20Conditions" TargetMode="External"/><Relationship Id="rId4" Type="http://schemas.openxmlformats.org/officeDocument/2006/relationships/settings" Target="settings.xml"/><Relationship Id="rId9" Type="http://schemas.openxmlformats.org/officeDocument/2006/relationships/hyperlink" Target="https://planning.wokingham.gov.uk/FastWebPL/welcome.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Mark Croucher</cp:lastModifiedBy>
  <cp:revision>2</cp:revision>
  <dcterms:created xsi:type="dcterms:W3CDTF">2023-04-13T20:27:00Z</dcterms:created>
  <dcterms:modified xsi:type="dcterms:W3CDTF">2023-04-13T20:27:00Z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2023-03-16T19:26:58Z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4a2ea64e-900f-4694-b3e9-f4195aaa9bfe</vt:lpwstr>
  </property>
  <property fmtid="{D5CDD505-2E9C-101B-9397-08002B2CF9AE}" pid="8" name="MSIP_Label_b5dd3dda-21fb-48ab-b79c-1e2065b6ca12_ContentBits">
    <vt:lpwstr>2</vt:lpwstr>
  </property>
</Properties>
</file>